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35EE0" w14:textId="77777777" w:rsidR="008609D2" w:rsidRPr="008C3128" w:rsidRDefault="008609D2" w:rsidP="008609D2">
      <w:pPr>
        <w:jc w:val="right"/>
        <w:rPr>
          <w:rFonts w:ascii="Times New Roman" w:hAnsi="Times New Roman" w:cs="Times New Roman"/>
          <w:sz w:val="24"/>
          <w:szCs w:val="24"/>
          <w:lang w:val="et-EE"/>
        </w:rPr>
      </w:pPr>
      <w:r w:rsidRPr="008C3128">
        <w:rPr>
          <w:rFonts w:ascii="Times New Roman" w:hAnsi="Times New Roman" w:cs="Times New Roman"/>
          <w:sz w:val="24"/>
          <w:szCs w:val="24"/>
          <w:lang w:val="et-EE"/>
        </w:rPr>
        <w:t>Liiklusseaduse muutmise seaduse eelnõu seletuskiri</w:t>
      </w:r>
    </w:p>
    <w:p w14:paraId="2BEB95DC" w14:textId="77777777" w:rsidR="008609D2" w:rsidRDefault="008609D2" w:rsidP="008609D2">
      <w:pPr>
        <w:jc w:val="right"/>
        <w:rPr>
          <w:rFonts w:ascii="Times New Roman" w:hAnsi="Times New Roman" w:cs="Times New Roman"/>
          <w:sz w:val="24"/>
          <w:szCs w:val="24"/>
          <w:lang w:val="et-EE"/>
        </w:rPr>
      </w:pPr>
      <w:r w:rsidRPr="008C3128">
        <w:rPr>
          <w:rFonts w:ascii="Times New Roman" w:hAnsi="Times New Roman" w:cs="Times New Roman"/>
          <w:sz w:val="24"/>
          <w:szCs w:val="24"/>
          <w:lang w:val="et-EE"/>
        </w:rPr>
        <w:t>Lisa 1</w:t>
      </w:r>
    </w:p>
    <w:p w14:paraId="07E0F4A3" w14:textId="77777777" w:rsidR="008609D2" w:rsidRPr="008C3128" w:rsidRDefault="008609D2" w:rsidP="008609D2">
      <w:pPr>
        <w:jc w:val="right"/>
        <w:rPr>
          <w:rFonts w:ascii="Times New Roman" w:hAnsi="Times New Roman" w:cs="Times New Roman"/>
          <w:sz w:val="24"/>
          <w:szCs w:val="24"/>
          <w:lang w:val="et-EE"/>
        </w:rPr>
      </w:pPr>
    </w:p>
    <w:p w14:paraId="5C15D147" w14:textId="77777777" w:rsidR="008609D2" w:rsidRDefault="008609D2" w:rsidP="008609D2">
      <w:pPr>
        <w:jc w:val="center"/>
        <w:rPr>
          <w:rFonts w:ascii="Times New Roman" w:hAnsi="Times New Roman" w:cs="Times New Roman"/>
          <w:b/>
          <w:bCs/>
          <w:sz w:val="24"/>
          <w:szCs w:val="24"/>
          <w:lang w:val="et-EE"/>
        </w:rPr>
      </w:pPr>
      <w:r w:rsidRPr="008C3128">
        <w:rPr>
          <w:rFonts w:ascii="Times New Roman" w:hAnsi="Times New Roman" w:cs="Times New Roman"/>
          <w:b/>
          <w:bCs/>
          <w:sz w:val="24"/>
          <w:szCs w:val="24"/>
          <w:lang w:val="et-EE"/>
        </w:rPr>
        <w:t>Koosk</w:t>
      </w:r>
      <w:r>
        <w:rPr>
          <w:rFonts w:ascii="Times New Roman" w:hAnsi="Times New Roman" w:cs="Times New Roman"/>
          <w:b/>
          <w:bCs/>
          <w:sz w:val="24"/>
          <w:szCs w:val="24"/>
          <w:lang w:val="et-EE"/>
        </w:rPr>
        <w:t>õ</w:t>
      </w:r>
      <w:r w:rsidRPr="008C3128">
        <w:rPr>
          <w:rFonts w:ascii="Times New Roman" w:hAnsi="Times New Roman" w:cs="Times New Roman"/>
          <w:b/>
          <w:bCs/>
          <w:sz w:val="24"/>
          <w:szCs w:val="24"/>
          <w:lang w:val="et-EE"/>
        </w:rPr>
        <w:t>lastustabel</w:t>
      </w:r>
    </w:p>
    <w:p w14:paraId="4C0A763F" w14:textId="77777777" w:rsidR="008609D2" w:rsidRPr="008C3128" w:rsidRDefault="008609D2" w:rsidP="008609D2">
      <w:pPr>
        <w:jc w:val="center"/>
        <w:rPr>
          <w:rFonts w:ascii="Times New Roman" w:hAnsi="Times New Roman" w:cs="Times New Roman"/>
          <w:sz w:val="24"/>
          <w:szCs w:val="24"/>
          <w:lang w:val="et-EE"/>
        </w:rPr>
      </w:pPr>
    </w:p>
    <w:tbl>
      <w:tblPr>
        <w:tblStyle w:val="Kontuurtabel"/>
        <w:tblW w:w="9070" w:type="dxa"/>
        <w:tblLook w:val="04A0" w:firstRow="1" w:lastRow="0" w:firstColumn="1" w:lastColumn="0" w:noHBand="0" w:noVBand="1"/>
      </w:tblPr>
      <w:tblGrid>
        <w:gridCol w:w="4387"/>
        <w:gridCol w:w="4683"/>
      </w:tblGrid>
      <w:tr w:rsidR="008609D2" w:rsidRPr="008C3128" w14:paraId="706A7031" w14:textId="77777777" w:rsidTr="00FE2674">
        <w:tc>
          <w:tcPr>
            <w:tcW w:w="4387" w:type="dxa"/>
          </w:tcPr>
          <w:p w14:paraId="4867267A"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Ettepaneku sisu</w:t>
            </w:r>
          </w:p>
        </w:tc>
        <w:tc>
          <w:tcPr>
            <w:tcW w:w="4683" w:type="dxa"/>
          </w:tcPr>
          <w:p w14:paraId="383BFD1F" w14:textId="77777777" w:rsidR="008609D2" w:rsidRPr="008C3128" w:rsidRDefault="008609D2" w:rsidP="00FE2674">
            <w:pPr>
              <w:rPr>
                <w:rFonts w:ascii="Times New Roman" w:hAnsi="Times New Roman" w:cs="Times New Roman"/>
                <w:sz w:val="24"/>
                <w:szCs w:val="24"/>
                <w:lang w:val="et-EE"/>
              </w:rPr>
            </w:pPr>
            <w:r w:rsidRPr="008C3128">
              <w:rPr>
                <w:rFonts w:ascii="Times New Roman" w:hAnsi="Times New Roman" w:cs="Times New Roman"/>
                <w:b/>
                <w:bCs/>
                <w:sz w:val="24"/>
                <w:szCs w:val="24"/>
                <w:lang w:val="et-EE"/>
              </w:rPr>
              <w:t>Seisukoht</w:t>
            </w:r>
          </w:p>
        </w:tc>
      </w:tr>
      <w:tr w:rsidR="008609D2" w:rsidRPr="008C3128" w14:paraId="5B5627A1" w14:textId="77777777" w:rsidTr="00FE2674">
        <w:tc>
          <w:tcPr>
            <w:tcW w:w="9070" w:type="dxa"/>
            <w:gridSpan w:val="2"/>
          </w:tcPr>
          <w:p w14:paraId="3E5EF127"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Justiits- ja Digiministeerium (kiri 15.04.2026 nr 8-2/2271)</w:t>
            </w:r>
          </w:p>
        </w:tc>
      </w:tr>
      <w:tr w:rsidR="008609D2" w:rsidRPr="008C3128" w14:paraId="5B34370C" w14:textId="77777777" w:rsidTr="00FE2674">
        <w:tc>
          <w:tcPr>
            <w:tcW w:w="4387" w:type="dxa"/>
          </w:tcPr>
          <w:p w14:paraId="133B29C0"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1. </w:t>
            </w:r>
            <w:r w:rsidRPr="008C3128">
              <w:rPr>
                <w:rFonts w:ascii="Times New Roman" w:hAnsi="Times New Roman" w:cs="Times New Roman"/>
                <w:sz w:val="24"/>
                <w:szCs w:val="24"/>
                <w:lang w:val="et-EE"/>
              </w:rPr>
              <w:t>Üldine märkus – liiklusseaduse muutmise seaduse eelnõu eesmärk on seletuskirja sissejuhatuse kohaselt parandada alaealiste liiklejate liiklusohutust kergliikurite ja sarnaste elektrisõidukite kasutamisel. Eelnõu koostamise ajend on eelkõige asjaolu, et nimetatud sõidukitega seotud õnnetustes osalenute seas on märkimisväärselt palju alaealisi. Seejuures on probleemiks riskirühma kuuluvate liiklejate ligipääs sõidukitele, sealhulgas rendi- ja üürisõidukite teenuse kättesaadavus ning liiklejate teadmiste ja oskuste puudulikkus. Vabariigi Valitsuse liikluskomisjoni 2025. aasta 29. oktoobri nõupidamisel arutati muu hulgas kergliikuri kasutuse ohutust suurendavaid meetmeid. Justiits- ja digiminister rõhutas, et eelkõige peaks liikluskasvatuses õppekava olema selline, kus on hästi ära kirjeldatud, milline antud vanuserühma teadmiste ja oskuste kogum olema peab. Laste puhul on ilmselt õnnetuste arvu mõningane kasv seotud laste poolt jalgrataste ja kergliikurite kasutamise suurenemisega. Pea iga välja pakutud meetme juures on teatud positiivset osa, kuid ka küsitavusi. Seega tasub lisaks käesolevas eelnõus pakutule edasi mõelda, kas ja milliseid meetmeid rakendada.</w:t>
            </w:r>
          </w:p>
          <w:p w14:paraId="5FBD718E"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01BA4761" w14:textId="77777777" w:rsidR="008609D2" w:rsidRDefault="008609D2" w:rsidP="00FE2674">
            <w:pPr>
              <w:rPr>
                <w:rFonts w:ascii="Times New Roman" w:hAnsi="Times New Roman" w:cs="Times New Roman"/>
                <w:b/>
                <w:bCs/>
                <w:sz w:val="24"/>
                <w:szCs w:val="24"/>
                <w:lang w:val="et-EE"/>
              </w:rPr>
            </w:pPr>
            <w:r>
              <w:rPr>
                <w:rFonts w:ascii="Times New Roman" w:hAnsi="Times New Roman" w:cs="Times New Roman"/>
                <w:b/>
                <w:bCs/>
                <w:sz w:val="24"/>
                <w:szCs w:val="24"/>
                <w:lang w:val="et-EE"/>
              </w:rPr>
              <w:t>Arvestatud.</w:t>
            </w:r>
          </w:p>
          <w:p w14:paraId="62511234" w14:textId="77777777" w:rsidR="008609D2" w:rsidRPr="00B13C44" w:rsidRDefault="008609D2" w:rsidP="00FE2674">
            <w:pPr>
              <w:jc w:val="both"/>
              <w:rPr>
                <w:rFonts w:ascii="Times New Roman" w:hAnsi="Times New Roman" w:cs="Times New Roman"/>
                <w:sz w:val="24"/>
                <w:szCs w:val="24"/>
                <w:lang w:val="et-EE"/>
              </w:rPr>
            </w:pPr>
            <w:r w:rsidRPr="00B13C44">
              <w:rPr>
                <w:rFonts w:ascii="Times New Roman" w:hAnsi="Times New Roman" w:cs="Times New Roman"/>
                <w:sz w:val="24"/>
                <w:szCs w:val="24"/>
                <w:lang w:val="et-EE"/>
              </w:rPr>
              <w:t xml:space="preserve">Eelnõu </w:t>
            </w:r>
            <w:r>
              <w:rPr>
                <w:rFonts w:ascii="Times New Roman" w:hAnsi="Times New Roman" w:cs="Times New Roman"/>
                <w:sz w:val="24"/>
                <w:szCs w:val="24"/>
                <w:lang w:val="et-EE"/>
              </w:rPr>
              <w:t xml:space="preserve">ja seletuskirja </w:t>
            </w:r>
            <w:r w:rsidRPr="00B13C44">
              <w:rPr>
                <w:rFonts w:ascii="Times New Roman" w:hAnsi="Times New Roman" w:cs="Times New Roman"/>
                <w:sz w:val="24"/>
                <w:szCs w:val="24"/>
                <w:lang w:val="et-EE"/>
              </w:rPr>
              <w:t>on täiendatud</w:t>
            </w:r>
            <w:r>
              <w:rPr>
                <w:rFonts w:ascii="Times New Roman" w:hAnsi="Times New Roman" w:cs="Times New Roman"/>
                <w:sz w:val="24"/>
                <w:szCs w:val="24"/>
                <w:lang w:val="et-EE"/>
              </w:rPr>
              <w:t xml:space="preserve"> juhtide väljaõpet puudutavaga, mis loob </w:t>
            </w:r>
            <w:r w:rsidRPr="00807D7C">
              <w:rPr>
                <w:rFonts w:ascii="Times New Roman" w:hAnsi="Times New Roman" w:cs="Times New Roman"/>
                <w:sz w:val="24"/>
                <w:szCs w:val="24"/>
                <w:lang w:val="et-EE"/>
              </w:rPr>
              <w:t>liikluskasvatuses</w:t>
            </w:r>
            <w:r>
              <w:rPr>
                <w:rFonts w:ascii="Times New Roman" w:hAnsi="Times New Roman" w:cs="Times New Roman"/>
                <w:sz w:val="24"/>
                <w:szCs w:val="24"/>
                <w:lang w:val="et-EE"/>
              </w:rPr>
              <w:t xml:space="preserve"> eeldused </w:t>
            </w:r>
            <w:r w:rsidRPr="00807D7C">
              <w:rPr>
                <w:rFonts w:ascii="Times New Roman" w:hAnsi="Times New Roman" w:cs="Times New Roman"/>
                <w:sz w:val="24"/>
                <w:szCs w:val="24"/>
                <w:lang w:val="et-EE"/>
              </w:rPr>
              <w:t xml:space="preserve">õppekava </w:t>
            </w:r>
            <w:r>
              <w:rPr>
                <w:rFonts w:ascii="Times New Roman" w:hAnsi="Times New Roman" w:cs="Times New Roman"/>
                <w:sz w:val="24"/>
                <w:szCs w:val="24"/>
                <w:lang w:val="et-EE"/>
              </w:rPr>
              <w:t>ja juhi ettevalmistamise normide täiendamiseks ning teadmiste ja oskuste kogumi täpsemaks sätestamiseks ministri määruse tasandil.</w:t>
            </w:r>
          </w:p>
        </w:tc>
      </w:tr>
      <w:tr w:rsidR="008609D2" w:rsidRPr="008C3128" w14:paraId="22963EEA" w14:textId="77777777" w:rsidTr="00FE2674">
        <w:tc>
          <w:tcPr>
            <w:tcW w:w="4387" w:type="dxa"/>
          </w:tcPr>
          <w:p w14:paraId="7D30B640"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2. </w:t>
            </w:r>
            <w:r w:rsidRPr="008C3128">
              <w:rPr>
                <w:rFonts w:ascii="Times New Roman" w:hAnsi="Times New Roman" w:cs="Times New Roman"/>
                <w:sz w:val="24"/>
                <w:szCs w:val="24"/>
                <w:lang w:val="et-EE"/>
              </w:rPr>
              <w:t xml:space="preserve">Eelnõu § 1 p 3 – kavandatavate sätetega soovitakse tagada kergliikuri rendilevõtja vastavus seadusest tulenevatele nõuetele. Kuigi seadus seab kergliikuri kasutajale lisaks vanusenõudele ka kvalifikatsiooninõude, piirdutakse rendisuhtes vaid vanuse kontrolliga. Seda peab rendile andmisega tegelev ettevõte tegema eelnõu kohaselt nii esmakordsel renditeenuse osutamisel (konto loomisel) kui ka edaspidi kergliikuri rentimisel. Väljapakutud kujul ei pruugi seletuskirjas selgitatud mõte olla sätte enda tekstist üheselt arusaadav. </w:t>
            </w:r>
            <w:r w:rsidRPr="006A69F4">
              <w:rPr>
                <w:rFonts w:ascii="Times New Roman" w:hAnsi="Times New Roman" w:cs="Times New Roman"/>
                <w:sz w:val="24"/>
                <w:szCs w:val="24"/>
                <w:lang w:val="et-EE"/>
              </w:rPr>
              <w:t xml:space="preserve">Väljend "enne renditeenuse osutamist" ei pruugi üheselt </w:t>
            </w:r>
            <w:r w:rsidRPr="006A69F4">
              <w:rPr>
                <w:rFonts w:ascii="Times New Roman" w:hAnsi="Times New Roman" w:cs="Times New Roman"/>
                <w:sz w:val="24"/>
                <w:szCs w:val="24"/>
                <w:lang w:val="et-EE"/>
              </w:rPr>
              <w:lastRenderedPageBreak/>
              <w:t>viidata esmakordsele teenuse osutamisele, seda võib mõista ka kui igakordset kergliikuri rentimist. Eelnevast tulenevalt palume eelnõu sõnastust muuta selliselt, et see annaks edasi mõtte, mida seletuskirjas on selgitatud.</w:t>
            </w:r>
          </w:p>
          <w:p w14:paraId="50CCAEDC"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575D0044" w14:textId="77777777" w:rsidR="008609D2" w:rsidRDefault="008609D2" w:rsidP="00FE2674">
            <w:pPr>
              <w:rPr>
                <w:rFonts w:ascii="Times New Roman" w:hAnsi="Times New Roman" w:cs="Times New Roman"/>
                <w:sz w:val="24"/>
                <w:szCs w:val="24"/>
                <w:lang w:val="et-EE"/>
              </w:rPr>
            </w:pPr>
            <w:r w:rsidRPr="00670A87">
              <w:rPr>
                <w:rFonts w:ascii="Times New Roman" w:hAnsi="Times New Roman" w:cs="Times New Roman"/>
                <w:b/>
                <w:bCs/>
                <w:sz w:val="24"/>
                <w:szCs w:val="24"/>
                <w:lang w:val="et-EE"/>
              </w:rPr>
              <w:lastRenderedPageBreak/>
              <w:t>Arvestatud</w:t>
            </w:r>
            <w:r>
              <w:rPr>
                <w:rFonts w:ascii="Times New Roman" w:hAnsi="Times New Roman" w:cs="Times New Roman"/>
                <w:b/>
                <w:bCs/>
                <w:sz w:val="24"/>
                <w:szCs w:val="24"/>
                <w:lang w:val="et-EE"/>
              </w:rPr>
              <w:t>.</w:t>
            </w:r>
          </w:p>
          <w:p w14:paraId="25E02272" w14:textId="77777777" w:rsidR="008609D2" w:rsidRPr="008C3128" w:rsidRDefault="008609D2" w:rsidP="00FE2674">
            <w:pPr>
              <w:rPr>
                <w:rFonts w:ascii="Times New Roman" w:hAnsi="Times New Roman" w:cs="Times New Roman"/>
                <w:sz w:val="24"/>
                <w:szCs w:val="24"/>
                <w:lang w:val="et-EE"/>
              </w:rPr>
            </w:pPr>
            <w:r>
              <w:rPr>
                <w:rFonts w:ascii="Times New Roman" w:hAnsi="Times New Roman" w:cs="Times New Roman"/>
                <w:sz w:val="24"/>
                <w:szCs w:val="24"/>
                <w:lang w:val="et-EE"/>
              </w:rPr>
              <w:t xml:space="preserve">Eelnõud ja seletuskirja täpsustatud. </w:t>
            </w:r>
          </w:p>
        </w:tc>
      </w:tr>
      <w:tr w:rsidR="008609D2" w:rsidRPr="008C3128" w14:paraId="46A3C4A0" w14:textId="77777777" w:rsidTr="00FE2674">
        <w:tc>
          <w:tcPr>
            <w:tcW w:w="4387" w:type="dxa"/>
          </w:tcPr>
          <w:p w14:paraId="78F86621"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3. </w:t>
            </w:r>
            <w:r w:rsidRPr="008C3128">
              <w:rPr>
                <w:rFonts w:ascii="Times New Roman" w:hAnsi="Times New Roman" w:cs="Times New Roman"/>
                <w:sz w:val="24"/>
                <w:szCs w:val="24"/>
                <w:lang w:val="et-EE"/>
              </w:rPr>
              <w:t xml:space="preserve">Eelnõu § 1 p 5 – kavandatava sättega antakse kohalikule omavalitsusele õigus kohaldada kergliikurite rentimisega tegelevate isikute järelevalves erimeetmena kontrolltehingu tegemist. Justiits- ja Digiministeerium ei toeta kontrolltehingu tegemise õiguse andmist kohalikule omavalitsusele. Kuna kontrolltehingu tegemisel ei järgita haldusmenetlusele omast avalikkuse põhimõtet, peaks tegemist olema erandliku erimeetmega, mida kohaldatakse vaid olukorras, kus muud järelevalvevahendid puuduvad. </w:t>
            </w:r>
            <w:r w:rsidRPr="00947721">
              <w:rPr>
                <w:rFonts w:ascii="Times New Roman" w:hAnsi="Times New Roman" w:cs="Times New Roman"/>
                <w:sz w:val="24"/>
                <w:szCs w:val="24"/>
                <w:lang w:val="et-EE"/>
              </w:rPr>
              <w:t>Kergliikurite renditeenuse osutamisel tuleb vanuse kontrolliks luua tehniline lahendus, mis on ajas püsiv ja seega on selle olemasolu või toimimist võimalik kontrollida ka tavapärasemate järelevalvemeetmetega kui kontrolltehing.</w:t>
            </w:r>
            <w:r w:rsidRPr="008C3128">
              <w:rPr>
                <w:rFonts w:ascii="Times New Roman" w:hAnsi="Times New Roman" w:cs="Times New Roman"/>
                <w:sz w:val="24"/>
                <w:szCs w:val="24"/>
                <w:lang w:val="et-EE"/>
              </w:rPr>
              <w:t xml:space="preserve"> Seega tuleb kontrolltehingut ettenägev säte Justiits- ja Digiministeeriumi hinnangul eelnõust välja jätta.</w:t>
            </w:r>
          </w:p>
          <w:p w14:paraId="6C72F8FF"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11C735F7" w14:textId="77777777" w:rsidR="008609D2" w:rsidRPr="00CA6B39" w:rsidRDefault="008609D2" w:rsidP="00FE2674">
            <w:pPr>
              <w:jc w:val="both"/>
              <w:rPr>
                <w:rFonts w:ascii="Times New Roman" w:hAnsi="Times New Roman" w:cs="Times New Roman"/>
                <w:b/>
                <w:bCs/>
                <w:sz w:val="24"/>
                <w:szCs w:val="24"/>
                <w:lang w:val="et-EE"/>
              </w:rPr>
            </w:pPr>
            <w:r w:rsidRPr="00CA6B39">
              <w:rPr>
                <w:rFonts w:ascii="Times New Roman" w:hAnsi="Times New Roman" w:cs="Times New Roman"/>
                <w:b/>
                <w:bCs/>
                <w:sz w:val="24"/>
                <w:szCs w:val="24"/>
                <w:lang w:val="et-EE"/>
              </w:rPr>
              <w:t>Mittearvestatud.</w:t>
            </w:r>
          </w:p>
          <w:p w14:paraId="226E0ACA" w14:textId="77777777" w:rsidR="008609D2" w:rsidRPr="00DF40FD" w:rsidRDefault="008609D2" w:rsidP="00FE2674">
            <w:pPr>
              <w:jc w:val="both"/>
              <w:rPr>
                <w:rFonts w:ascii="Times New Roman" w:hAnsi="Times New Roman" w:cs="Times New Roman"/>
                <w:sz w:val="24"/>
                <w:szCs w:val="24"/>
                <w:lang w:val="et-EE"/>
              </w:rPr>
            </w:pPr>
            <w:r w:rsidRPr="00DF40FD">
              <w:rPr>
                <w:rFonts w:ascii="Times New Roman" w:hAnsi="Times New Roman" w:cs="Times New Roman"/>
                <w:sz w:val="24"/>
                <w:szCs w:val="24"/>
                <w:lang w:val="et-EE"/>
              </w:rPr>
              <w:t>Leiame, et eelnõuga lisatav kontrolltehingu meede on asjakohane ja annab kohaliku omavalitsuse üksusele üheselt mõistetava erimeetme, mis võimaldab tagada järelevalve eesmärkide saavutamist § 190</w:t>
            </w:r>
            <w:r>
              <w:rPr>
                <w:rFonts w:ascii="Times New Roman" w:hAnsi="Times New Roman" w:cs="Times New Roman"/>
                <w:sz w:val="24"/>
                <w:szCs w:val="24"/>
                <w:vertAlign w:val="superscript"/>
                <w:lang w:val="et-EE"/>
              </w:rPr>
              <w:t>14</w:t>
            </w:r>
            <w:r w:rsidRPr="00DF40FD">
              <w:rPr>
                <w:rFonts w:ascii="Times New Roman" w:hAnsi="Times New Roman" w:cs="Times New Roman"/>
                <w:sz w:val="24"/>
                <w:szCs w:val="24"/>
                <w:lang w:val="et-EE"/>
              </w:rPr>
              <w:t xml:space="preserve"> lõigetes 5 ja 6 sätestatud kohustuste täitmise üle.</w:t>
            </w:r>
          </w:p>
          <w:p w14:paraId="72A0BADA" w14:textId="77777777" w:rsidR="008609D2" w:rsidRDefault="008609D2" w:rsidP="00FE2674">
            <w:pPr>
              <w:jc w:val="both"/>
              <w:rPr>
                <w:rFonts w:ascii="Times New Roman" w:hAnsi="Times New Roman" w:cs="Times New Roman"/>
                <w:sz w:val="24"/>
                <w:szCs w:val="24"/>
                <w:lang w:val="et-EE"/>
              </w:rPr>
            </w:pPr>
          </w:p>
          <w:p w14:paraId="1B2D2460" w14:textId="77777777" w:rsidR="008609D2" w:rsidRPr="00DF40FD" w:rsidRDefault="008609D2" w:rsidP="00FE2674">
            <w:pPr>
              <w:jc w:val="both"/>
              <w:rPr>
                <w:rFonts w:ascii="Times New Roman" w:hAnsi="Times New Roman" w:cs="Times New Roman"/>
                <w:sz w:val="24"/>
                <w:szCs w:val="24"/>
                <w:lang w:val="et-EE"/>
              </w:rPr>
            </w:pPr>
            <w:r w:rsidRPr="00DF40FD">
              <w:rPr>
                <w:rFonts w:ascii="Times New Roman" w:hAnsi="Times New Roman" w:cs="Times New Roman"/>
                <w:sz w:val="24"/>
                <w:szCs w:val="24"/>
                <w:lang w:val="et-EE"/>
              </w:rPr>
              <w:t>Eelnõu § 190</w:t>
            </w:r>
            <w:r>
              <w:rPr>
                <w:rFonts w:ascii="Times New Roman" w:hAnsi="Times New Roman" w:cs="Times New Roman"/>
                <w:sz w:val="24"/>
                <w:szCs w:val="24"/>
                <w:vertAlign w:val="superscript"/>
                <w:lang w:val="et-EE"/>
              </w:rPr>
              <w:t>15</w:t>
            </w:r>
            <w:r w:rsidRPr="00DF40FD">
              <w:rPr>
                <w:rFonts w:ascii="Times New Roman" w:hAnsi="Times New Roman" w:cs="Times New Roman"/>
                <w:sz w:val="24"/>
                <w:szCs w:val="24"/>
                <w:lang w:val="et-EE"/>
              </w:rPr>
              <w:t xml:space="preserve"> lõike 3 sõnastus järgib juba </w:t>
            </w:r>
            <w:r>
              <w:rPr>
                <w:rFonts w:ascii="Times New Roman" w:hAnsi="Times New Roman" w:cs="Times New Roman"/>
                <w:sz w:val="24"/>
                <w:szCs w:val="24"/>
                <w:lang w:val="et-EE"/>
              </w:rPr>
              <w:t xml:space="preserve">Justiits- ja Digiministeeriumi </w:t>
            </w:r>
            <w:r w:rsidRPr="00DF40FD">
              <w:rPr>
                <w:rFonts w:ascii="Times New Roman" w:hAnsi="Times New Roman" w:cs="Times New Roman"/>
                <w:sz w:val="24"/>
                <w:szCs w:val="24"/>
                <w:lang w:val="et-EE"/>
              </w:rPr>
              <w:t xml:space="preserve">märkuses viidatud kontrolltehingu erandlikkuse põhimõtet. Sätte kohaselt saab kontrolltehingut kasutada üksnes siis, </w:t>
            </w:r>
            <w:r>
              <w:rPr>
                <w:rFonts w:ascii="Times New Roman" w:hAnsi="Times New Roman" w:cs="Times New Roman"/>
                <w:sz w:val="24"/>
                <w:szCs w:val="24"/>
                <w:lang w:val="et-EE"/>
              </w:rPr>
              <w:t>„</w:t>
            </w:r>
            <w:r w:rsidRPr="00485421">
              <w:rPr>
                <w:rFonts w:ascii="Times New Roman" w:hAnsi="Times New Roman" w:cs="Times New Roman"/>
                <w:i/>
                <w:iCs/>
                <w:sz w:val="24"/>
                <w:szCs w:val="24"/>
                <w:lang w:val="et-EE"/>
              </w:rPr>
              <w:t>kui käesoleva paragrahvi lõikes 2 sätestatud erimeetmetega ei ole võimalik või on oluliselt raskem /.../ järelevalvet teostada</w:t>
            </w:r>
            <w:r>
              <w:rPr>
                <w:rFonts w:ascii="Times New Roman" w:hAnsi="Times New Roman" w:cs="Times New Roman"/>
                <w:sz w:val="24"/>
                <w:szCs w:val="24"/>
                <w:lang w:val="et-EE"/>
              </w:rPr>
              <w:t>“</w:t>
            </w:r>
            <w:r w:rsidRPr="00DF40FD">
              <w:rPr>
                <w:rFonts w:ascii="Times New Roman" w:hAnsi="Times New Roman" w:cs="Times New Roman"/>
                <w:sz w:val="24"/>
                <w:szCs w:val="24"/>
                <w:lang w:val="et-EE"/>
              </w:rPr>
              <w:t>. Kontrolltehing ei ole esmane järelevalvemeede, vaid viimane abinõu.</w:t>
            </w:r>
          </w:p>
          <w:p w14:paraId="2DD92EFF" w14:textId="77777777" w:rsidR="008609D2" w:rsidRDefault="008609D2" w:rsidP="00FE2674">
            <w:pPr>
              <w:jc w:val="both"/>
              <w:rPr>
                <w:rFonts w:ascii="Times New Roman" w:hAnsi="Times New Roman" w:cs="Times New Roman"/>
                <w:sz w:val="24"/>
                <w:szCs w:val="24"/>
                <w:lang w:val="et-EE"/>
              </w:rPr>
            </w:pPr>
          </w:p>
          <w:p w14:paraId="7FECC858" w14:textId="77777777" w:rsidR="008609D2" w:rsidRPr="00DF40FD" w:rsidRDefault="008609D2" w:rsidP="00FE2674">
            <w:pPr>
              <w:jc w:val="both"/>
              <w:rPr>
                <w:rFonts w:ascii="Times New Roman" w:hAnsi="Times New Roman" w:cs="Times New Roman"/>
                <w:sz w:val="24"/>
                <w:szCs w:val="24"/>
                <w:lang w:val="et-EE"/>
              </w:rPr>
            </w:pPr>
            <w:r w:rsidRPr="00DF40FD">
              <w:rPr>
                <w:rFonts w:ascii="Times New Roman" w:hAnsi="Times New Roman" w:cs="Times New Roman"/>
                <w:sz w:val="24"/>
                <w:szCs w:val="24"/>
                <w:lang w:val="et-EE"/>
              </w:rPr>
              <w:t>Tavapärased järelevalvemeetmed ei</w:t>
            </w:r>
            <w:r>
              <w:rPr>
                <w:rFonts w:ascii="Times New Roman" w:hAnsi="Times New Roman" w:cs="Times New Roman"/>
                <w:sz w:val="24"/>
                <w:szCs w:val="24"/>
                <w:lang w:val="et-EE"/>
              </w:rPr>
              <w:t xml:space="preserve"> pruugi</w:t>
            </w:r>
            <w:r w:rsidRPr="00DF40FD">
              <w:rPr>
                <w:rFonts w:ascii="Times New Roman" w:hAnsi="Times New Roman" w:cs="Times New Roman"/>
                <w:sz w:val="24"/>
                <w:szCs w:val="24"/>
                <w:lang w:val="et-EE"/>
              </w:rPr>
              <w:t xml:space="preserve"> võimalda eelnõuga sätestatava § 190</w:t>
            </w:r>
            <w:r>
              <w:rPr>
                <w:rFonts w:ascii="Times New Roman" w:hAnsi="Times New Roman" w:cs="Times New Roman"/>
                <w:sz w:val="24"/>
                <w:szCs w:val="24"/>
                <w:vertAlign w:val="superscript"/>
                <w:lang w:val="et-EE"/>
              </w:rPr>
              <w:t>14</w:t>
            </w:r>
            <w:r w:rsidRPr="00DF40FD">
              <w:rPr>
                <w:rFonts w:ascii="Times New Roman" w:hAnsi="Times New Roman" w:cs="Times New Roman"/>
                <w:sz w:val="24"/>
                <w:szCs w:val="24"/>
                <w:lang w:val="et-EE"/>
              </w:rPr>
              <w:t xml:space="preserve"> lõike 6 sisulist kontrolli. Lõike 6 sõnastus on tulemuspõhine („</w:t>
            </w:r>
            <w:r w:rsidRPr="00485421">
              <w:rPr>
                <w:rFonts w:ascii="Times New Roman" w:hAnsi="Times New Roman" w:cs="Times New Roman"/>
                <w:i/>
                <w:iCs/>
                <w:sz w:val="24"/>
                <w:szCs w:val="24"/>
                <w:lang w:val="et-EE"/>
              </w:rPr>
              <w:t>asjakohased ja tõhusad meetmed, et sõidukit ei saaks juhtida isik, kes ei vasta käesolevas seaduses sätestatud nõuetele</w:t>
            </w:r>
            <w:r>
              <w:rPr>
                <w:rFonts w:ascii="Times New Roman" w:hAnsi="Times New Roman" w:cs="Times New Roman"/>
                <w:sz w:val="24"/>
                <w:szCs w:val="24"/>
                <w:lang w:val="et-EE"/>
              </w:rPr>
              <w:t>“</w:t>
            </w:r>
            <w:r w:rsidRPr="00DF40FD">
              <w:rPr>
                <w:rFonts w:ascii="Times New Roman" w:hAnsi="Times New Roman" w:cs="Times New Roman"/>
                <w:sz w:val="24"/>
                <w:szCs w:val="24"/>
                <w:lang w:val="et-EE"/>
              </w:rPr>
              <w:t xml:space="preserve">). Tulemuspõhise nõude täitmise hindamine eeldab tulemuse kontrollimist tegelikus kasutusolukorras, mitte üksnes ettevõtja dokumentatsiooni ja protseduurikirjelduste vormilist kontrolli. Dokumentide alusel ei </w:t>
            </w:r>
            <w:r>
              <w:rPr>
                <w:rFonts w:ascii="Times New Roman" w:hAnsi="Times New Roman" w:cs="Times New Roman"/>
                <w:sz w:val="24"/>
                <w:szCs w:val="24"/>
                <w:lang w:val="et-EE"/>
              </w:rPr>
              <w:t xml:space="preserve">pruugi olla </w:t>
            </w:r>
            <w:r w:rsidRPr="00DF40FD">
              <w:rPr>
                <w:rFonts w:ascii="Times New Roman" w:hAnsi="Times New Roman" w:cs="Times New Roman"/>
                <w:sz w:val="24"/>
                <w:szCs w:val="24"/>
                <w:lang w:val="et-EE"/>
              </w:rPr>
              <w:t>võimalik tuvastada, kas teenusepakkuja süsteem tegelikult takistab nõuetele mittevastaval isikul sõiduki kasutamist.</w:t>
            </w:r>
          </w:p>
          <w:p w14:paraId="39CEE4C2" w14:textId="77777777" w:rsidR="008609D2" w:rsidRDefault="008609D2" w:rsidP="00FE2674">
            <w:pPr>
              <w:jc w:val="both"/>
              <w:rPr>
                <w:rFonts w:ascii="Times New Roman" w:hAnsi="Times New Roman" w:cs="Times New Roman"/>
                <w:sz w:val="24"/>
                <w:szCs w:val="24"/>
                <w:lang w:val="et-EE"/>
              </w:rPr>
            </w:pPr>
          </w:p>
          <w:p w14:paraId="512ACC01" w14:textId="77777777" w:rsidR="008609D2" w:rsidRPr="00DF40FD"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Ka ei pruugi piisata üksnes</w:t>
            </w:r>
            <w:r w:rsidRPr="00DF40FD">
              <w:rPr>
                <w:rFonts w:ascii="Times New Roman" w:hAnsi="Times New Roman" w:cs="Times New Roman"/>
                <w:sz w:val="24"/>
                <w:szCs w:val="24"/>
                <w:lang w:val="et-EE"/>
              </w:rPr>
              <w:t xml:space="preserve"> KorS § 49 erimeetmest (vallasasja läbivaatamine). KorS § 49 lõige 4 sätestab, et isikut tuleb esimesel võimalusel teavitada vallasasja läbivaatusest. Rendi- ja üüriteenuse pakkujate kontrollisüsteemid on serveripõhised ning neid on võimalik kaugjuhtimise teel kiiresti kohandada. Eelnev teavitamise nõue annab järelevalvatavale võimaluse kontrollisüsteemi </w:t>
            </w:r>
            <w:r>
              <w:rPr>
                <w:rFonts w:ascii="Times New Roman" w:hAnsi="Times New Roman" w:cs="Times New Roman"/>
                <w:sz w:val="24"/>
                <w:szCs w:val="24"/>
                <w:lang w:val="et-EE"/>
              </w:rPr>
              <w:t>ajutiseks</w:t>
            </w:r>
            <w:r w:rsidRPr="00DF40FD">
              <w:rPr>
                <w:rFonts w:ascii="Times New Roman" w:hAnsi="Times New Roman" w:cs="Times New Roman"/>
                <w:sz w:val="24"/>
                <w:szCs w:val="24"/>
                <w:lang w:val="et-EE"/>
              </w:rPr>
              <w:t xml:space="preserve"> karmistamiseks järelevalve ajaks, mis </w:t>
            </w:r>
            <w:r w:rsidRPr="00DF40FD">
              <w:rPr>
                <w:rFonts w:ascii="Times New Roman" w:hAnsi="Times New Roman" w:cs="Times New Roman"/>
                <w:sz w:val="24"/>
                <w:szCs w:val="24"/>
                <w:lang w:val="et-EE"/>
              </w:rPr>
              <w:lastRenderedPageBreak/>
              <w:t>muudab tegeliku rikkumise tuvastamise oluliselt raskendatuks. Kontrolltehingu puhul vastavat</w:t>
            </w:r>
            <w:r>
              <w:rPr>
                <w:rFonts w:ascii="Times New Roman" w:hAnsi="Times New Roman" w:cs="Times New Roman"/>
                <w:sz w:val="24"/>
                <w:szCs w:val="24"/>
                <w:lang w:val="et-EE"/>
              </w:rPr>
              <w:t xml:space="preserve"> tavapärast</w:t>
            </w:r>
            <w:r w:rsidRPr="00DF40FD">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eelnevat </w:t>
            </w:r>
            <w:r w:rsidRPr="00DF40FD">
              <w:rPr>
                <w:rFonts w:ascii="Times New Roman" w:hAnsi="Times New Roman" w:cs="Times New Roman"/>
                <w:sz w:val="24"/>
                <w:szCs w:val="24"/>
                <w:lang w:val="et-EE"/>
              </w:rPr>
              <w:t>teavitamiskohustust ei ole</w:t>
            </w:r>
            <w:r>
              <w:rPr>
                <w:rFonts w:ascii="Times New Roman" w:hAnsi="Times New Roman" w:cs="Times New Roman"/>
                <w:sz w:val="24"/>
                <w:szCs w:val="24"/>
                <w:lang w:val="et-EE"/>
              </w:rPr>
              <w:t xml:space="preserve"> (teavitamiskohustus on pärast kontrolltehingu eesmärgi saavutamist)</w:t>
            </w:r>
            <w:r w:rsidRPr="00DF40FD">
              <w:rPr>
                <w:rFonts w:ascii="Times New Roman" w:hAnsi="Times New Roman" w:cs="Times New Roman"/>
                <w:sz w:val="24"/>
                <w:szCs w:val="24"/>
                <w:lang w:val="et-EE"/>
              </w:rPr>
              <w:t>.</w:t>
            </w:r>
          </w:p>
          <w:p w14:paraId="71E120EC" w14:textId="77777777" w:rsidR="008609D2" w:rsidRDefault="008609D2" w:rsidP="00FE2674">
            <w:pPr>
              <w:jc w:val="both"/>
              <w:rPr>
                <w:rFonts w:ascii="Times New Roman" w:hAnsi="Times New Roman" w:cs="Times New Roman"/>
                <w:sz w:val="24"/>
                <w:szCs w:val="24"/>
                <w:lang w:val="et-EE"/>
              </w:rPr>
            </w:pPr>
          </w:p>
          <w:p w14:paraId="64B8E06A" w14:textId="77777777" w:rsidR="008609D2" w:rsidRPr="00DF40FD" w:rsidRDefault="008609D2" w:rsidP="00FE2674">
            <w:pPr>
              <w:jc w:val="both"/>
              <w:rPr>
                <w:rFonts w:ascii="Times New Roman" w:hAnsi="Times New Roman" w:cs="Times New Roman"/>
                <w:sz w:val="24"/>
                <w:szCs w:val="24"/>
                <w:lang w:val="et-EE"/>
              </w:rPr>
            </w:pPr>
            <w:r w:rsidRPr="00DF40FD">
              <w:rPr>
                <w:rFonts w:ascii="Times New Roman" w:hAnsi="Times New Roman" w:cs="Times New Roman"/>
                <w:sz w:val="24"/>
                <w:szCs w:val="24"/>
                <w:lang w:val="et-EE"/>
              </w:rPr>
              <w:t>Lisaks tuleb arvestada, et § 190</w:t>
            </w:r>
            <w:r>
              <w:rPr>
                <w:rFonts w:ascii="Times New Roman" w:hAnsi="Times New Roman" w:cs="Times New Roman"/>
                <w:sz w:val="24"/>
                <w:szCs w:val="24"/>
                <w:vertAlign w:val="superscript"/>
                <w:lang w:val="et-EE"/>
              </w:rPr>
              <w:t>14</w:t>
            </w:r>
            <w:r w:rsidRPr="00DF40FD">
              <w:rPr>
                <w:rFonts w:ascii="Times New Roman" w:hAnsi="Times New Roman" w:cs="Times New Roman"/>
                <w:sz w:val="24"/>
                <w:szCs w:val="24"/>
                <w:lang w:val="et-EE"/>
              </w:rPr>
              <w:t xml:space="preserve"> nõuete kontrollimiseks on vaja asjaomane sõiduk liikluses mobiilirakenduse vahendusel aktiveerida ja selleks tuleb teha vastav tehing, mis on sisuliselt internetitehing. TKS § 63 kohane kontrolltehingu regulatsioon on selle eesmärgi saavutamiseks sobivaim viis. TKS § 63 lõike 11 kohaselt loetakse selliselt tehtud tehing tühiseks, mistõttu kontrollitoimingu eest järelevalve tegija ei tasu. Kontrolltehingu meede võimaldab ühtlasi vajaduse korral kaasata tehingu tegemisse avaliku korra eest mittevastutava isiku tema nõusolekul, mis on praktikas vajalik (näiteks teenusekonto loomise testimisel alaealise andmetega).</w:t>
            </w:r>
          </w:p>
          <w:p w14:paraId="238624E4" w14:textId="77777777" w:rsidR="008609D2" w:rsidRDefault="008609D2" w:rsidP="00FE2674">
            <w:pPr>
              <w:jc w:val="both"/>
              <w:rPr>
                <w:rFonts w:ascii="Times New Roman" w:hAnsi="Times New Roman" w:cs="Times New Roman"/>
                <w:sz w:val="24"/>
                <w:szCs w:val="24"/>
                <w:lang w:val="et-EE"/>
              </w:rPr>
            </w:pPr>
          </w:p>
          <w:p w14:paraId="6C420542" w14:textId="77777777" w:rsidR="008609D2" w:rsidRPr="00DF40FD" w:rsidRDefault="008609D2" w:rsidP="00FE2674">
            <w:pPr>
              <w:jc w:val="both"/>
              <w:rPr>
                <w:rFonts w:ascii="Times New Roman" w:hAnsi="Times New Roman" w:cs="Times New Roman"/>
                <w:sz w:val="24"/>
                <w:szCs w:val="24"/>
                <w:lang w:val="et-EE"/>
              </w:rPr>
            </w:pPr>
            <w:r w:rsidRPr="00DF40FD">
              <w:rPr>
                <w:rFonts w:ascii="Times New Roman" w:hAnsi="Times New Roman" w:cs="Times New Roman"/>
                <w:sz w:val="24"/>
                <w:szCs w:val="24"/>
                <w:lang w:val="et-EE"/>
              </w:rPr>
              <w:t>Sisuliselt analoogne kontrolltehingu õigus on kehtivas Eesti õiguses juba ette nähtud teiste valdkondade järelevalves, kus probleemiks on nõuetele mittevastavate isikute juurdepääs (eelkõige alkoholi ja tubaka müügi piirangud alaealistele). Käesoleva eelnõu reguleerimisala – rendi- ja üüriteenuse osutajate kohustus takistada nõuetele mittevastavate isikute (sh alaealiste) juurdepääsu sõidukitele – on neile sisuliselt analoogne. Kaitstav õigushüve on alaealiste elu ja tervis, mis kvalifitseerub liiklusohutuse kontekstis eriti oluliseks õigushüveks.</w:t>
            </w:r>
          </w:p>
          <w:p w14:paraId="3BD0AB4A" w14:textId="77777777" w:rsidR="008609D2" w:rsidRDefault="008609D2" w:rsidP="00FE2674">
            <w:pPr>
              <w:jc w:val="both"/>
              <w:rPr>
                <w:rFonts w:ascii="Times New Roman" w:hAnsi="Times New Roman" w:cs="Times New Roman"/>
                <w:sz w:val="24"/>
                <w:szCs w:val="24"/>
                <w:lang w:val="et-EE"/>
              </w:rPr>
            </w:pPr>
          </w:p>
          <w:p w14:paraId="4F480887"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w:t>
            </w:r>
            <w:r w:rsidRPr="00DF40FD">
              <w:rPr>
                <w:rFonts w:ascii="Times New Roman" w:hAnsi="Times New Roman" w:cs="Times New Roman"/>
                <w:sz w:val="24"/>
                <w:szCs w:val="24"/>
                <w:lang w:val="et-EE"/>
              </w:rPr>
              <w:t xml:space="preserve">elnõu seletuskirja </w:t>
            </w:r>
            <w:r>
              <w:rPr>
                <w:rFonts w:ascii="Times New Roman" w:hAnsi="Times New Roman" w:cs="Times New Roman"/>
                <w:sz w:val="24"/>
                <w:szCs w:val="24"/>
                <w:lang w:val="et-EE"/>
              </w:rPr>
              <w:t xml:space="preserve">lisatud täiendav selgitus </w:t>
            </w:r>
            <w:r w:rsidRPr="00DF40FD">
              <w:rPr>
                <w:rFonts w:ascii="Times New Roman" w:hAnsi="Times New Roman" w:cs="Times New Roman"/>
                <w:sz w:val="24"/>
                <w:szCs w:val="24"/>
                <w:lang w:val="et-EE"/>
              </w:rPr>
              <w:t>kontrolltehingu vajalikkuse kohta.</w:t>
            </w:r>
          </w:p>
          <w:p w14:paraId="197C0A4C" w14:textId="77777777" w:rsidR="008609D2" w:rsidRPr="008C3128" w:rsidRDefault="008609D2" w:rsidP="00FE2674">
            <w:pPr>
              <w:jc w:val="both"/>
              <w:rPr>
                <w:rFonts w:ascii="Times New Roman" w:hAnsi="Times New Roman" w:cs="Times New Roman"/>
                <w:sz w:val="24"/>
                <w:szCs w:val="24"/>
                <w:lang w:val="et-EE"/>
              </w:rPr>
            </w:pPr>
          </w:p>
        </w:tc>
      </w:tr>
      <w:tr w:rsidR="008609D2" w:rsidRPr="008C3128" w14:paraId="0F6958FE" w14:textId="77777777" w:rsidTr="00FE2674">
        <w:tc>
          <w:tcPr>
            <w:tcW w:w="4387" w:type="dxa"/>
          </w:tcPr>
          <w:p w14:paraId="13BAFEC0"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4. </w:t>
            </w:r>
            <w:r w:rsidRPr="008C3128">
              <w:rPr>
                <w:rFonts w:ascii="Times New Roman" w:hAnsi="Times New Roman" w:cs="Times New Roman"/>
                <w:sz w:val="24"/>
                <w:szCs w:val="24"/>
                <w:lang w:val="et-EE"/>
              </w:rPr>
              <w:t>Eelnõu § 1 p 6 – eelnõuga soovitakse kehtestada uus väärteovastutuse säte, millega nähakse ette karistus jalgratta juhtimisõiguseta või juhi lubatud vanuse alammäärast noorema isiku jalgratast, kergliikurit või pisimopeedi juhtima lubamise eest jalgratta, kergliikuri või pisimopeedi omaniku või valdaja poolt.</w:t>
            </w:r>
          </w:p>
          <w:p w14:paraId="07CBD050" w14:textId="77777777" w:rsidR="008609D2" w:rsidRDefault="008609D2" w:rsidP="00FE2674">
            <w:pPr>
              <w:jc w:val="both"/>
              <w:rPr>
                <w:rFonts w:ascii="Times New Roman" w:hAnsi="Times New Roman" w:cs="Times New Roman"/>
                <w:sz w:val="24"/>
                <w:szCs w:val="24"/>
                <w:highlight w:val="yellow"/>
                <w:lang w:val="et-EE"/>
              </w:rPr>
            </w:pPr>
          </w:p>
          <w:p w14:paraId="31034842" w14:textId="77777777" w:rsidR="008609D2" w:rsidRDefault="008609D2" w:rsidP="00FE2674">
            <w:pPr>
              <w:jc w:val="both"/>
              <w:rPr>
                <w:rFonts w:ascii="Times New Roman" w:hAnsi="Times New Roman" w:cs="Times New Roman"/>
                <w:sz w:val="24"/>
                <w:szCs w:val="24"/>
                <w:lang w:val="et-EE"/>
              </w:rPr>
            </w:pPr>
            <w:r w:rsidRPr="00F3456A">
              <w:rPr>
                <w:rFonts w:ascii="Times New Roman" w:hAnsi="Times New Roman" w:cs="Times New Roman"/>
                <w:sz w:val="24"/>
                <w:szCs w:val="24"/>
                <w:lang w:val="et-EE"/>
              </w:rPr>
              <w:t xml:space="preserve">Justiits- ja Digiministeerium ei toeta muudatust selles osas, mis näeb ette vastutuse eraisikust omanikule või </w:t>
            </w:r>
            <w:r w:rsidRPr="00F3456A">
              <w:rPr>
                <w:rFonts w:ascii="Times New Roman" w:hAnsi="Times New Roman" w:cs="Times New Roman"/>
                <w:sz w:val="24"/>
                <w:szCs w:val="24"/>
                <w:lang w:val="et-EE"/>
              </w:rPr>
              <w:lastRenderedPageBreak/>
              <w:t>valdajale jalgratta juhtimisõiguseta või juhi lubatud alammäärast noorema isiku jalgratast, kergliikurit või pisimopeedi juhtima lubamise eest.</w:t>
            </w:r>
          </w:p>
          <w:p w14:paraId="65F7D27B" w14:textId="77777777" w:rsidR="008609D2" w:rsidRPr="008C3128" w:rsidRDefault="008609D2" w:rsidP="00FE2674">
            <w:pPr>
              <w:jc w:val="both"/>
              <w:rPr>
                <w:rFonts w:ascii="Times New Roman" w:hAnsi="Times New Roman" w:cs="Times New Roman"/>
                <w:sz w:val="24"/>
                <w:szCs w:val="24"/>
                <w:lang w:val="et-EE"/>
              </w:rPr>
            </w:pPr>
          </w:p>
          <w:p w14:paraId="6F52B5F6"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Eestis on märkimisväärselt palju sõiduteid, sh asulasiseseid tänavaid, kus puuduvad kõnniteed. Samas võivad just väiksemates linnades ja maapiirkondades, kus puudub ühistransport, kuid distantsid lastele jalgsi liikumiseks ebamõistlikult pikad, olla jalgratas ja kergliikur ainsad liiklusvahendid, mida lapsed kasutavad kooli ja huviringidesse jõudmiseks.</w:t>
            </w:r>
          </w:p>
          <w:p w14:paraId="531B932E" w14:textId="77777777" w:rsidR="008609D2" w:rsidRPr="008C3128" w:rsidRDefault="008609D2" w:rsidP="00FE2674">
            <w:pPr>
              <w:jc w:val="both"/>
              <w:rPr>
                <w:rFonts w:ascii="Times New Roman" w:hAnsi="Times New Roman" w:cs="Times New Roman"/>
                <w:sz w:val="24"/>
                <w:szCs w:val="24"/>
                <w:lang w:val="et-EE"/>
              </w:rPr>
            </w:pPr>
          </w:p>
          <w:p w14:paraId="63EA2C71"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Muudatuse tulemusena suunatakse osad vanemad oma lapsi autoga sõidutama, mis pole kooskõlas laste huvidega võimaldamaks neile kehalist aktiivsust ja iseseisvat hakkamasaamist. Iseseisvalt oma lapse liiklusesse lubamise ettevalmistus on muu hulgas ka vanema vastutus, mida kinnitab ka praegune LS § 149 lõige 2, mis annab vanemale õiguse jalgratturit ja pisimopeedijuhti koolitada. </w:t>
            </w:r>
            <w:r w:rsidRPr="00F3456A">
              <w:rPr>
                <w:rFonts w:ascii="Times New Roman" w:hAnsi="Times New Roman" w:cs="Times New Roman"/>
                <w:sz w:val="24"/>
                <w:szCs w:val="24"/>
                <w:lang w:val="et-EE"/>
              </w:rPr>
              <w:t>Seega oleks selle karistusnormi näol tegemist süülise teoga, mille puhul esineb momendil massiline rikkumine ehk liikluses osalevad iseseisvalt nooremad kui 10-aastased, kuid sellele reageerimine täiendava karistusnormi loomisega pole Justiits- ja Digiministeeriumi hinnangul proportsionaalne ega aita lahendada probleemi laste liikuvuse tagamisel.</w:t>
            </w:r>
          </w:p>
          <w:p w14:paraId="29B7D800" w14:textId="77777777" w:rsidR="008609D2" w:rsidRPr="008C3128" w:rsidRDefault="008609D2" w:rsidP="00FE2674">
            <w:pPr>
              <w:jc w:val="both"/>
              <w:rPr>
                <w:rFonts w:ascii="Times New Roman" w:hAnsi="Times New Roman" w:cs="Times New Roman"/>
                <w:sz w:val="24"/>
                <w:szCs w:val="24"/>
                <w:lang w:val="et-EE"/>
              </w:rPr>
            </w:pPr>
          </w:p>
          <w:p w14:paraId="0CE62F86"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Justiits-ja Digiministeeriumi arvates on tegemist vastuoluliste selgitustega – ühelt poolt öeldakse, et õnnetuste riski suurendab see, et politsei ressurssi ei jätku järelevalveks, teisalt aga, et PPA menetluskoormus oluliselt ei kasva.</w:t>
            </w:r>
          </w:p>
          <w:p w14:paraId="75B9F201" w14:textId="77777777" w:rsidR="008609D2" w:rsidRPr="008C3128" w:rsidRDefault="008609D2" w:rsidP="00FE2674">
            <w:pPr>
              <w:jc w:val="both"/>
              <w:rPr>
                <w:rFonts w:ascii="Times New Roman" w:hAnsi="Times New Roman" w:cs="Times New Roman"/>
                <w:sz w:val="24"/>
                <w:szCs w:val="24"/>
                <w:lang w:val="et-EE"/>
              </w:rPr>
            </w:pPr>
          </w:p>
          <w:p w14:paraId="798617C1"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Seletuskirjas puuduvad selgitused selle kohta, kuidas on politsei praegu käitunud. Kui tõsiselt on politsei suhelnud nende lastevanematega, kelle laps on tabatud sellist kergliikurit või mopeedi juhtimas? Kuidas on politsei kindlaks teinud selle, et just lapsevanem on aidanud eemaldada sõidukilt kiirusepiirajad? Mida on ette võetud politsei poolt kätte saadud kergliikurite või pisimopeedidega, millelt </w:t>
            </w:r>
            <w:r w:rsidRPr="008C3128">
              <w:rPr>
                <w:rFonts w:ascii="Times New Roman" w:hAnsi="Times New Roman" w:cs="Times New Roman"/>
                <w:sz w:val="24"/>
                <w:szCs w:val="24"/>
                <w:lang w:val="et-EE"/>
              </w:rPr>
              <w:lastRenderedPageBreak/>
              <w:t>on kiirusepiiraja eemaldatud? Palume seletuskirja selles osas täiendada.</w:t>
            </w:r>
          </w:p>
          <w:p w14:paraId="284A5002" w14:textId="77777777" w:rsidR="008609D2" w:rsidRPr="008C3128" w:rsidRDefault="008609D2" w:rsidP="00FE2674">
            <w:pPr>
              <w:jc w:val="both"/>
              <w:rPr>
                <w:rFonts w:ascii="Times New Roman" w:hAnsi="Times New Roman" w:cs="Times New Roman"/>
                <w:sz w:val="24"/>
                <w:szCs w:val="24"/>
                <w:lang w:val="et-EE"/>
              </w:rPr>
            </w:pPr>
          </w:p>
          <w:p w14:paraId="45EC312C"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Justiits- ja Digiministeerium nõustub juriidilise isiku vastutusega, kuid on arvamusel, et juriidilise isiku karistusmäär on normis kavandatud liiga madal. Näiteks on liiklusseaduses sunniraha, mille eesmärk on korrektsele käitumisele suunamine, mitte karistamine, juba palju suurem (6400 eurot). Seega rahatrahv võiks juriidilisel isikul olla vähemalt sama suur. Kui läbivalt räägitakse, et probleem on eraisikute käes olevad tõukerattad, siis nende puhul juriidilise isiku vastutus ei rakendu. Seega on tähelepanu all pigem tõukerattaid rentivad ettevõtted ehk need, kes saavad majanduslikku kasu. Kui neile ette näha kavandatud madal rahatrahv, siis ei motiveeri see neid seadust täitma.</w:t>
            </w:r>
          </w:p>
          <w:p w14:paraId="112733AA" w14:textId="77777777" w:rsidR="008609D2" w:rsidRPr="008C3128" w:rsidRDefault="008609D2" w:rsidP="00FE2674">
            <w:pPr>
              <w:jc w:val="both"/>
              <w:rPr>
                <w:rFonts w:ascii="Times New Roman" w:hAnsi="Times New Roman" w:cs="Times New Roman"/>
                <w:sz w:val="24"/>
                <w:szCs w:val="24"/>
                <w:lang w:val="et-EE"/>
              </w:rPr>
            </w:pPr>
          </w:p>
          <w:p w14:paraId="27F5A998"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Eelnevast tulenevalt palume eelnõust välja jätta vastutusnorm osas, mis näeb ette vastutuse eraisikust omanikule või valdajale ning tõsta juriidilisele isikule ette nähtud karistusmäära.</w:t>
            </w:r>
          </w:p>
        </w:tc>
        <w:tc>
          <w:tcPr>
            <w:tcW w:w="4683" w:type="dxa"/>
          </w:tcPr>
          <w:p w14:paraId="167805D6" w14:textId="77777777" w:rsidR="008609D2" w:rsidRPr="00905D90" w:rsidRDefault="008609D2" w:rsidP="00FE2674">
            <w:pPr>
              <w:jc w:val="both"/>
              <w:rPr>
                <w:rFonts w:ascii="Times New Roman" w:hAnsi="Times New Roman" w:cs="Times New Roman"/>
                <w:b/>
                <w:bCs/>
                <w:sz w:val="24"/>
                <w:szCs w:val="24"/>
                <w:lang w:val="et-EE"/>
              </w:rPr>
            </w:pPr>
            <w:r w:rsidRPr="00905D90">
              <w:rPr>
                <w:rFonts w:ascii="Times New Roman" w:hAnsi="Times New Roman" w:cs="Times New Roman"/>
                <w:b/>
                <w:bCs/>
                <w:sz w:val="24"/>
                <w:szCs w:val="24"/>
                <w:lang w:val="et-EE"/>
              </w:rPr>
              <w:lastRenderedPageBreak/>
              <w:t>Märkus eraisiku vastutuse kaotamise kohta – mittearvestatud</w:t>
            </w:r>
            <w:r>
              <w:rPr>
                <w:rFonts w:ascii="Times New Roman" w:hAnsi="Times New Roman" w:cs="Times New Roman"/>
                <w:b/>
                <w:bCs/>
                <w:sz w:val="24"/>
                <w:szCs w:val="24"/>
                <w:lang w:val="et-EE"/>
              </w:rPr>
              <w:t>.</w:t>
            </w:r>
          </w:p>
          <w:p w14:paraId="15849F83" w14:textId="77777777" w:rsidR="008609D2" w:rsidRDefault="008609D2" w:rsidP="00FE2674">
            <w:pPr>
              <w:jc w:val="both"/>
              <w:rPr>
                <w:rFonts w:ascii="Times New Roman" w:hAnsi="Times New Roman" w:cs="Times New Roman"/>
                <w:sz w:val="24"/>
                <w:szCs w:val="24"/>
                <w:lang w:val="et-EE"/>
              </w:rPr>
            </w:pPr>
            <w:r w:rsidRPr="00970FBB">
              <w:rPr>
                <w:rFonts w:ascii="Times New Roman" w:hAnsi="Times New Roman" w:cs="Times New Roman"/>
                <w:sz w:val="24"/>
                <w:szCs w:val="24"/>
                <w:lang w:val="et-EE"/>
              </w:rPr>
              <w:t>Ettepanekuga vastutusnorm eraisikust omaniku või valdaja osas välja jätta ei arvestata järgmistel põhjustel.</w:t>
            </w:r>
          </w:p>
          <w:p w14:paraId="1BE823FB" w14:textId="77777777" w:rsidR="008609D2" w:rsidRDefault="008609D2" w:rsidP="00FE2674">
            <w:pPr>
              <w:jc w:val="both"/>
              <w:rPr>
                <w:rFonts w:ascii="Times New Roman" w:hAnsi="Times New Roman" w:cs="Times New Roman"/>
                <w:sz w:val="24"/>
                <w:szCs w:val="24"/>
                <w:lang w:val="et-EE"/>
              </w:rPr>
            </w:pPr>
          </w:p>
          <w:p w14:paraId="33B92149" w14:textId="77777777" w:rsidR="008609D2" w:rsidRDefault="008609D2" w:rsidP="00FE2674">
            <w:pPr>
              <w:jc w:val="both"/>
              <w:rPr>
                <w:rFonts w:ascii="Times New Roman" w:hAnsi="Times New Roman" w:cs="Times New Roman"/>
                <w:sz w:val="24"/>
                <w:szCs w:val="24"/>
                <w:lang w:val="et-EE"/>
              </w:rPr>
            </w:pPr>
            <w:r w:rsidRPr="00C751A0">
              <w:rPr>
                <w:rFonts w:ascii="Times New Roman" w:hAnsi="Times New Roman" w:cs="Times New Roman"/>
                <w:sz w:val="24"/>
                <w:szCs w:val="24"/>
                <w:lang w:val="et-EE"/>
              </w:rPr>
              <w:t>Eelnõu §-s 202</w:t>
            </w:r>
            <w:r>
              <w:rPr>
                <w:rFonts w:ascii="Times New Roman" w:hAnsi="Times New Roman" w:cs="Times New Roman"/>
                <w:sz w:val="24"/>
                <w:szCs w:val="24"/>
                <w:vertAlign w:val="superscript"/>
                <w:lang w:val="et-EE"/>
              </w:rPr>
              <w:t>1</w:t>
            </w:r>
            <w:r w:rsidRPr="00C751A0">
              <w:rPr>
                <w:rFonts w:ascii="Times New Roman" w:hAnsi="Times New Roman" w:cs="Times New Roman"/>
                <w:sz w:val="24"/>
                <w:szCs w:val="24"/>
                <w:lang w:val="et-EE"/>
              </w:rPr>
              <w:t xml:space="preserve"> sätestatud koosseis tagab </w:t>
            </w:r>
            <w:r>
              <w:rPr>
                <w:rFonts w:ascii="Times New Roman" w:hAnsi="Times New Roman" w:cs="Times New Roman"/>
                <w:sz w:val="24"/>
                <w:szCs w:val="24"/>
                <w:lang w:val="et-EE"/>
              </w:rPr>
              <w:t xml:space="preserve">juba </w:t>
            </w:r>
            <w:r w:rsidRPr="00C751A0">
              <w:rPr>
                <w:rFonts w:ascii="Times New Roman" w:hAnsi="Times New Roman" w:cs="Times New Roman"/>
                <w:sz w:val="24"/>
                <w:szCs w:val="24"/>
                <w:lang w:val="et-EE"/>
              </w:rPr>
              <w:t xml:space="preserve">kehtivate ja eelnõuga laiendatavate vanuse- ja juhtimisõiguse nõuete täitmise. Eelnõu täpsustab kergliikurijuhile esitatavaid nõudeid – 10–15-aastasel kergliikurijuhil peab olema jalgratta juhtimisõigus kõigil teedel </w:t>
            </w:r>
            <w:r w:rsidRPr="00C751A0">
              <w:rPr>
                <w:rFonts w:ascii="Times New Roman" w:hAnsi="Times New Roman" w:cs="Times New Roman"/>
                <w:sz w:val="24"/>
                <w:szCs w:val="24"/>
                <w:lang w:val="et-EE"/>
              </w:rPr>
              <w:lastRenderedPageBreak/>
              <w:t xml:space="preserve">sõitmiseks, mitte üksnes sõiduteel, nagu kehtiva LS-i kohaselt. Pisimopeedi ja jalgratta osas nõuded sisuliselt ei muutu. Vastutusnorm ise ei sea </w:t>
            </w:r>
            <w:r>
              <w:rPr>
                <w:rFonts w:ascii="Times New Roman" w:hAnsi="Times New Roman" w:cs="Times New Roman"/>
                <w:sz w:val="24"/>
                <w:szCs w:val="24"/>
                <w:lang w:val="et-EE"/>
              </w:rPr>
              <w:t xml:space="preserve">seega </w:t>
            </w:r>
            <w:r w:rsidRPr="00C751A0">
              <w:rPr>
                <w:rFonts w:ascii="Times New Roman" w:hAnsi="Times New Roman" w:cs="Times New Roman"/>
                <w:sz w:val="24"/>
                <w:szCs w:val="24"/>
                <w:lang w:val="et-EE"/>
              </w:rPr>
              <w:t>uut iseseisvat käitumiskohustust, vaid kehtestab tagajärje juba sätestatud nõuete täitmise tagamiseks. Kui laps vastab kehtestatud nõuetele (näiteks 10-aastane jalgratta juhtimisõigusega kergliikurijuht või 14-aastane AM-kategooria juhtimisõigusega pisimopeedijuht), on tema liikuvus tagatud ja vastutus omanikule või valdajale ei teki. Sätte praktiline kohaldamisala piirdub olukordadega, kus laps liikleb iseseisvalt kehtestatud nõuetele vastamata.</w:t>
            </w:r>
          </w:p>
          <w:p w14:paraId="603EC3D6" w14:textId="77777777" w:rsidR="008609D2" w:rsidRDefault="008609D2" w:rsidP="00FE2674">
            <w:pPr>
              <w:jc w:val="both"/>
              <w:rPr>
                <w:rFonts w:ascii="Times New Roman" w:hAnsi="Times New Roman" w:cs="Times New Roman"/>
                <w:sz w:val="24"/>
                <w:szCs w:val="24"/>
                <w:lang w:val="et-EE"/>
              </w:rPr>
            </w:pPr>
          </w:p>
          <w:p w14:paraId="62EBCC2C"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Väide, et muudatustega suunatakse osad vanemad lapsi autoga sõidutama, on meie hinnangul ekslik – eelnõu ei suuna vanemaid lapsi autoga sõidutama, vaid eelnõu suunab vanemaid ja lapsi selliselt, et lapsed omandaksid jalgrattajuhiloa. </w:t>
            </w:r>
          </w:p>
          <w:p w14:paraId="0B048F40" w14:textId="77777777" w:rsidR="008609D2" w:rsidRPr="00970FBB" w:rsidRDefault="008609D2" w:rsidP="00FE2674">
            <w:pPr>
              <w:jc w:val="both"/>
              <w:rPr>
                <w:rFonts w:ascii="Times New Roman" w:hAnsi="Times New Roman" w:cs="Times New Roman"/>
                <w:sz w:val="24"/>
                <w:szCs w:val="24"/>
                <w:lang w:val="et-EE"/>
              </w:rPr>
            </w:pPr>
          </w:p>
          <w:p w14:paraId="48F846DE"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V</w:t>
            </w:r>
            <w:r w:rsidRPr="00970FBB">
              <w:rPr>
                <w:rFonts w:ascii="Times New Roman" w:hAnsi="Times New Roman" w:cs="Times New Roman"/>
                <w:sz w:val="24"/>
                <w:szCs w:val="24"/>
                <w:lang w:val="et-EE"/>
              </w:rPr>
              <w:t xml:space="preserve">iide </w:t>
            </w:r>
            <w:r>
              <w:rPr>
                <w:rFonts w:ascii="Times New Roman" w:hAnsi="Times New Roman" w:cs="Times New Roman"/>
                <w:sz w:val="24"/>
                <w:szCs w:val="24"/>
                <w:lang w:val="et-EE"/>
              </w:rPr>
              <w:t xml:space="preserve">väiksemate linnade ja </w:t>
            </w:r>
            <w:r w:rsidRPr="00970FBB">
              <w:rPr>
                <w:rFonts w:ascii="Times New Roman" w:hAnsi="Times New Roman" w:cs="Times New Roman"/>
                <w:sz w:val="24"/>
                <w:szCs w:val="24"/>
                <w:lang w:val="et-EE"/>
              </w:rPr>
              <w:t>maapiirkondade ühistranspordi puudumisele ja kergliikuri kasutamisele kooli või huviringidesse jõudmiseks ei õigusta</w:t>
            </w:r>
            <w:r>
              <w:rPr>
                <w:rFonts w:ascii="Times New Roman" w:hAnsi="Times New Roman" w:cs="Times New Roman"/>
                <w:sz w:val="24"/>
                <w:szCs w:val="24"/>
                <w:lang w:val="et-EE"/>
              </w:rPr>
              <w:t xml:space="preserve"> meie hinnangul</w:t>
            </w:r>
            <w:r w:rsidRPr="00970FBB">
              <w:rPr>
                <w:rFonts w:ascii="Times New Roman" w:hAnsi="Times New Roman" w:cs="Times New Roman"/>
                <w:sz w:val="24"/>
                <w:szCs w:val="24"/>
                <w:lang w:val="et-EE"/>
              </w:rPr>
              <w:t xml:space="preserve"> sätte väljajätmist, vaid pigem rõhutab vajadust, et sellistes oludes liiklevad lapsed oleksid nõuetekohaselt ette valmistatud. Olukorras, kus jalgratas või kergliikur on lapse peamine liikumisvahend, on liiklusoskuste ja -teadmiste tagamise vajadus eriti oluline, mitte vähem oluline.</w:t>
            </w:r>
          </w:p>
          <w:p w14:paraId="77C38A76" w14:textId="77777777" w:rsidR="008609D2" w:rsidRPr="00970FBB" w:rsidRDefault="008609D2" w:rsidP="00FE2674">
            <w:pPr>
              <w:jc w:val="both"/>
              <w:rPr>
                <w:rFonts w:ascii="Times New Roman" w:hAnsi="Times New Roman" w:cs="Times New Roman"/>
                <w:sz w:val="24"/>
                <w:szCs w:val="24"/>
                <w:lang w:val="et-EE"/>
              </w:rPr>
            </w:pPr>
          </w:p>
          <w:p w14:paraId="23A3CC93"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Nagu ka JDM viitab, siis l</w:t>
            </w:r>
            <w:r w:rsidRPr="00970FBB">
              <w:rPr>
                <w:rFonts w:ascii="Times New Roman" w:hAnsi="Times New Roman" w:cs="Times New Roman"/>
                <w:sz w:val="24"/>
                <w:szCs w:val="24"/>
                <w:lang w:val="et-EE"/>
              </w:rPr>
              <w:t xml:space="preserve">apsevanema koolituspädevus on tagatud LS § 149 lõikega 2, mis annab vanemale õiguse last ise jalgratturiks ja pisimopeedijuhiks ette valmistada. See õigus säilib täies ulatuses ka pärast eelnõu jõustumist. </w:t>
            </w:r>
            <w:r w:rsidRPr="0042218E">
              <w:rPr>
                <w:rFonts w:ascii="Times New Roman" w:hAnsi="Times New Roman" w:cs="Times New Roman"/>
                <w:sz w:val="24"/>
                <w:szCs w:val="24"/>
                <w:lang w:val="et-EE"/>
              </w:rPr>
              <w:t>Lisaks lisame eelnõusse ka kaks erandit</w:t>
            </w:r>
            <w:r w:rsidRPr="00970FBB">
              <w:rPr>
                <w:rFonts w:ascii="Times New Roman" w:hAnsi="Times New Roman" w:cs="Times New Roman"/>
                <w:sz w:val="24"/>
                <w:szCs w:val="24"/>
                <w:lang w:val="et-EE"/>
              </w:rPr>
              <w:t xml:space="preserve">, mis </w:t>
            </w:r>
            <w:r>
              <w:rPr>
                <w:rFonts w:ascii="Times New Roman" w:hAnsi="Times New Roman" w:cs="Times New Roman"/>
                <w:sz w:val="24"/>
                <w:szCs w:val="24"/>
                <w:lang w:val="et-EE"/>
              </w:rPr>
              <w:t xml:space="preserve">aitavad </w:t>
            </w:r>
            <w:r w:rsidRPr="00970FBB">
              <w:rPr>
                <w:rFonts w:ascii="Times New Roman" w:hAnsi="Times New Roman" w:cs="Times New Roman"/>
                <w:sz w:val="24"/>
                <w:szCs w:val="24"/>
                <w:lang w:val="et-EE"/>
              </w:rPr>
              <w:t xml:space="preserve"> lahenda</w:t>
            </w:r>
            <w:r>
              <w:rPr>
                <w:rFonts w:ascii="Times New Roman" w:hAnsi="Times New Roman" w:cs="Times New Roman"/>
                <w:sz w:val="24"/>
                <w:szCs w:val="24"/>
                <w:lang w:val="et-EE"/>
              </w:rPr>
              <w:t>da</w:t>
            </w:r>
            <w:r w:rsidRPr="00970FBB">
              <w:rPr>
                <w:rFonts w:ascii="Times New Roman" w:hAnsi="Times New Roman" w:cs="Times New Roman"/>
                <w:sz w:val="24"/>
                <w:szCs w:val="24"/>
                <w:lang w:val="et-EE"/>
              </w:rPr>
              <w:t xml:space="preserve"> lapse koolitamise ja sõiduoskuste omandamise vajadusele suunatud mured: õuealal </w:t>
            </w:r>
            <w:r>
              <w:rPr>
                <w:rFonts w:ascii="Times New Roman" w:hAnsi="Times New Roman" w:cs="Times New Roman"/>
                <w:sz w:val="24"/>
                <w:szCs w:val="24"/>
                <w:lang w:val="et-EE"/>
              </w:rPr>
              <w:t>on juba kehtiva LS järgi</w:t>
            </w:r>
            <w:r w:rsidRPr="00970FBB">
              <w:rPr>
                <w:rFonts w:ascii="Times New Roman" w:hAnsi="Times New Roman" w:cs="Times New Roman"/>
                <w:sz w:val="24"/>
                <w:szCs w:val="24"/>
                <w:lang w:val="et-EE"/>
              </w:rPr>
              <w:t xml:space="preserve"> jalgratturi juhtimisõiguse ja vanuse alammäära nõuete erand, mi</w:t>
            </w:r>
            <w:r>
              <w:rPr>
                <w:rFonts w:ascii="Times New Roman" w:hAnsi="Times New Roman" w:cs="Times New Roman"/>
                <w:sz w:val="24"/>
                <w:szCs w:val="24"/>
                <w:lang w:val="et-EE"/>
              </w:rPr>
              <w:t>da</w:t>
            </w:r>
            <w:r w:rsidRPr="00970FBB">
              <w:rPr>
                <w:rFonts w:ascii="Times New Roman" w:hAnsi="Times New Roman" w:cs="Times New Roman"/>
                <w:sz w:val="24"/>
                <w:szCs w:val="24"/>
                <w:lang w:val="et-EE"/>
              </w:rPr>
              <w:t xml:space="preserve"> laien</w:t>
            </w:r>
            <w:r>
              <w:rPr>
                <w:rFonts w:ascii="Times New Roman" w:hAnsi="Times New Roman" w:cs="Times New Roman"/>
                <w:sz w:val="24"/>
                <w:szCs w:val="24"/>
                <w:lang w:val="et-EE"/>
              </w:rPr>
              <w:t>dame</w:t>
            </w:r>
            <w:r w:rsidRPr="00970FBB">
              <w:rPr>
                <w:rFonts w:ascii="Times New Roman" w:hAnsi="Times New Roman" w:cs="Times New Roman"/>
                <w:sz w:val="24"/>
                <w:szCs w:val="24"/>
                <w:lang w:val="et-EE"/>
              </w:rPr>
              <w:t xml:space="preserve"> eelnõuga ka kergliikurijuhile; seadusliku esindaja või tema nõusolekul muu täiskasvanud isiku vahetu järelevalve all võib kergliikurit ja sõiduteel jalgratast juhtida vähemalt 8-aastane isik. Need erandid võimaldavad lapsel sõiduvõtteid </w:t>
            </w:r>
            <w:r w:rsidRPr="00970FBB">
              <w:rPr>
                <w:rFonts w:ascii="Times New Roman" w:hAnsi="Times New Roman" w:cs="Times New Roman"/>
                <w:sz w:val="24"/>
                <w:szCs w:val="24"/>
                <w:lang w:val="et-EE"/>
              </w:rPr>
              <w:lastRenderedPageBreak/>
              <w:t>omandada täiskasvanu järelevalve all, mille järel saab laps sooritada eksami juhtimisõiguse saamiseks</w:t>
            </w:r>
            <w:r w:rsidRPr="00733C41">
              <w:rPr>
                <w:rFonts w:ascii="Times New Roman" w:hAnsi="Times New Roman" w:cs="Times New Roman"/>
                <w:sz w:val="24"/>
                <w:szCs w:val="24"/>
                <w:lang w:val="et-EE"/>
              </w:rPr>
              <w:t>. Karistusõiguslik vastutus seega ei piira lapsevanema koolitustegevust ega lapse järkjärgulist sõiduõpet.</w:t>
            </w:r>
          </w:p>
          <w:p w14:paraId="5DEBF90B" w14:textId="77777777" w:rsidR="008609D2" w:rsidRPr="00970FBB" w:rsidRDefault="008609D2" w:rsidP="00FE2674">
            <w:pPr>
              <w:jc w:val="both"/>
              <w:rPr>
                <w:rFonts w:ascii="Times New Roman" w:hAnsi="Times New Roman" w:cs="Times New Roman"/>
                <w:sz w:val="24"/>
                <w:szCs w:val="24"/>
                <w:lang w:val="et-EE"/>
              </w:rPr>
            </w:pPr>
          </w:p>
          <w:p w14:paraId="40BE0C70"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Lisatava vastutusnormiga a</w:t>
            </w:r>
            <w:r w:rsidRPr="00970FBB">
              <w:rPr>
                <w:rFonts w:ascii="Times New Roman" w:hAnsi="Times New Roman" w:cs="Times New Roman"/>
                <w:sz w:val="24"/>
                <w:szCs w:val="24"/>
                <w:lang w:val="et-EE"/>
              </w:rPr>
              <w:t>naloogne norm kehtib juba kehtivas LS-is mootorsõidukite osas (LS § 202). Sõiduki omaniku või valdaja vastutus juhtimiseks õiguseta isiku juhtima lubamise eest ei ole liiklusõiguses uus regulatiivne lahendus. Kergliikuri, pisimopeedi ja jalgratta tehnilised omadused (eelkõige kergliikuri ja pisimopeedi puhul elektrimootor</w:t>
            </w:r>
            <w:r>
              <w:rPr>
                <w:rFonts w:ascii="Times New Roman" w:hAnsi="Times New Roman" w:cs="Times New Roman"/>
                <w:sz w:val="24"/>
                <w:szCs w:val="24"/>
                <w:lang w:val="et-EE"/>
              </w:rPr>
              <w:t xml:space="preserve"> ja selle</w:t>
            </w:r>
            <w:r w:rsidRPr="00970FBB">
              <w:rPr>
                <w:rFonts w:ascii="Times New Roman" w:hAnsi="Times New Roman" w:cs="Times New Roman"/>
                <w:sz w:val="24"/>
                <w:szCs w:val="24"/>
                <w:lang w:val="et-EE"/>
              </w:rPr>
              <w:t xml:space="preserve"> kiirendus </w:t>
            </w:r>
            <w:r>
              <w:rPr>
                <w:rFonts w:ascii="Times New Roman" w:hAnsi="Times New Roman" w:cs="Times New Roman"/>
                <w:sz w:val="24"/>
                <w:szCs w:val="24"/>
                <w:lang w:val="et-EE"/>
              </w:rPr>
              <w:t>ning</w:t>
            </w:r>
            <w:r w:rsidRPr="00970FBB">
              <w:rPr>
                <w:rFonts w:ascii="Times New Roman" w:hAnsi="Times New Roman" w:cs="Times New Roman"/>
                <w:sz w:val="24"/>
                <w:szCs w:val="24"/>
                <w:lang w:val="et-EE"/>
              </w:rPr>
              <w:t xml:space="preserve"> saavutatav kiirus) õigustavad </w:t>
            </w:r>
            <w:r>
              <w:rPr>
                <w:rFonts w:ascii="Times New Roman" w:hAnsi="Times New Roman" w:cs="Times New Roman"/>
                <w:sz w:val="24"/>
                <w:szCs w:val="24"/>
                <w:lang w:val="et-EE"/>
              </w:rPr>
              <w:t xml:space="preserve">meie hinnangul </w:t>
            </w:r>
            <w:r w:rsidRPr="00970FBB">
              <w:rPr>
                <w:rFonts w:ascii="Times New Roman" w:hAnsi="Times New Roman" w:cs="Times New Roman"/>
                <w:sz w:val="24"/>
                <w:szCs w:val="24"/>
                <w:lang w:val="et-EE"/>
              </w:rPr>
              <w:t>analoogse vastutuse laiendamist.</w:t>
            </w:r>
          </w:p>
          <w:p w14:paraId="55EFFEAD" w14:textId="77777777" w:rsidR="008609D2" w:rsidRPr="00970FBB" w:rsidRDefault="008609D2" w:rsidP="00FE2674">
            <w:pPr>
              <w:jc w:val="both"/>
              <w:rPr>
                <w:rFonts w:ascii="Times New Roman" w:hAnsi="Times New Roman" w:cs="Times New Roman"/>
                <w:sz w:val="24"/>
                <w:szCs w:val="24"/>
                <w:lang w:val="et-EE"/>
              </w:rPr>
            </w:pPr>
          </w:p>
          <w:p w14:paraId="730A1274"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JDMi </w:t>
            </w:r>
            <w:r w:rsidRPr="00970FBB">
              <w:rPr>
                <w:rFonts w:ascii="Times New Roman" w:hAnsi="Times New Roman" w:cs="Times New Roman"/>
                <w:sz w:val="24"/>
                <w:szCs w:val="24"/>
                <w:lang w:val="et-EE"/>
              </w:rPr>
              <w:t>viide massilise rikkumise probleemile ei toeta</w:t>
            </w:r>
            <w:r>
              <w:rPr>
                <w:rFonts w:ascii="Times New Roman" w:hAnsi="Times New Roman" w:cs="Times New Roman"/>
                <w:sz w:val="24"/>
                <w:szCs w:val="24"/>
                <w:lang w:val="et-EE"/>
              </w:rPr>
              <w:t xml:space="preserve"> meie hinnangul </w:t>
            </w:r>
            <w:r w:rsidRPr="00970FBB">
              <w:rPr>
                <w:rFonts w:ascii="Times New Roman" w:hAnsi="Times New Roman" w:cs="Times New Roman"/>
                <w:sz w:val="24"/>
                <w:szCs w:val="24"/>
                <w:lang w:val="et-EE"/>
              </w:rPr>
              <w:t xml:space="preserve"> sätte väljajätmise ettepanekut, vaid </w:t>
            </w:r>
            <w:r>
              <w:rPr>
                <w:rFonts w:ascii="Times New Roman" w:hAnsi="Times New Roman" w:cs="Times New Roman"/>
                <w:sz w:val="24"/>
                <w:szCs w:val="24"/>
                <w:lang w:val="et-EE"/>
              </w:rPr>
              <w:t xml:space="preserve">pigem </w:t>
            </w:r>
            <w:r w:rsidRPr="00970FBB">
              <w:rPr>
                <w:rFonts w:ascii="Times New Roman" w:hAnsi="Times New Roman" w:cs="Times New Roman"/>
                <w:sz w:val="24"/>
                <w:szCs w:val="24"/>
                <w:lang w:val="et-EE"/>
              </w:rPr>
              <w:t>kinnitab probleemi tõsidust. Massiline rikkumine ei õigusta seadusandlikku passiivsust, vaid eeldab tõhusamat regulatiivset lähenemist, mille üks osa on käesolev koosseis koos selle üldpreventiivse mõjuga.</w:t>
            </w:r>
          </w:p>
          <w:p w14:paraId="6472E3A6" w14:textId="77777777" w:rsidR="008609D2" w:rsidRPr="00970FBB" w:rsidRDefault="008609D2" w:rsidP="00FE2674">
            <w:pPr>
              <w:jc w:val="both"/>
              <w:rPr>
                <w:rFonts w:ascii="Times New Roman" w:hAnsi="Times New Roman" w:cs="Times New Roman"/>
                <w:sz w:val="24"/>
                <w:szCs w:val="24"/>
                <w:lang w:val="et-EE"/>
              </w:rPr>
            </w:pPr>
          </w:p>
          <w:p w14:paraId="26944CB8"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Kokkuvõtvalt leiame, et eraisiku vastutuse </w:t>
            </w:r>
            <w:r w:rsidRPr="00970FBB">
              <w:rPr>
                <w:rFonts w:ascii="Times New Roman" w:hAnsi="Times New Roman" w:cs="Times New Roman"/>
                <w:sz w:val="24"/>
                <w:szCs w:val="24"/>
                <w:lang w:val="et-EE"/>
              </w:rPr>
              <w:t xml:space="preserve">sätte väljajätmine ei ole </w:t>
            </w:r>
            <w:r>
              <w:rPr>
                <w:rFonts w:ascii="Times New Roman" w:hAnsi="Times New Roman" w:cs="Times New Roman"/>
                <w:sz w:val="24"/>
                <w:szCs w:val="24"/>
                <w:lang w:val="et-EE"/>
              </w:rPr>
              <w:t>põhjendatud</w:t>
            </w:r>
            <w:r w:rsidRPr="00970FBB">
              <w:rPr>
                <w:rFonts w:ascii="Times New Roman" w:hAnsi="Times New Roman" w:cs="Times New Roman"/>
                <w:sz w:val="24"/>
                <w:szCs w:val="24"/>
                <w:lang w:val="et-EE"/>
              </w:rPr>
              <w:t xml:space="preserve">. </w:t>
            </w:r>
          </w:p>
          <w:p w14:paraId="224FFA86" w14:textId="77777777" w:rsidR="008609D2" w:rsidRDefault="008609D2" w:rsidP="00FE2674">
            <w:pPr>
              <w:jc w:val="both"/>
              <w:rPr>
                <w:rFonts w:ascii="Times New Roman" w:hAnsi="Times New Roman" w:cs="Times New Roman"/>
                <w:sz w:val="24"/>
                <w:szCs w:val="24"/>
                <w:lang w:val="et-EE"/>
              </w:rPr>
            </w:pPr>
          </w:p>
          <w:p w14:paraId="714AABB0" w14:textId="77777777" w:rsidR="008609D2" w:rsidRPr="00905D90" w:rsidRDefault="008609D2" w:rsidP="00FE2674">
            <w:pPr>
              <w:jc w:val="both"/>
              <w:rPr>
                <w:rFonts w:ascii="Times New Roman" w:hAnsi="Times New Roman" w:cs="Times New Roman"/>
                <w:b/>
                <w:bCs/>
                <w:sz w:val="24"/>
                <w:szCs w:val="24"/>
                <w:lang w:val="et-EE"/>
              </w:rPr>
            </w:pPr>
            <w:r w:rsidRPr="00905D90">
              <w:rPr>
                <w:rFonts w:ascii="Times New Roman" w:hAnsi="Times New Roman" w:cs="Times New Roman"/>
                <w:b/>
                <w:bCs/>
                <w:sz w:val="24"/>
                <w:szCs w:val="24"/>
                <w:lang w:val="et-EE"/>
              </w:rPr>
              <w:t>Märkus politseiressursi käsitlemise</w:t>
            </w:r>
            <w:r>
              <w:rPr>
                <w:rFonts w:ascii="Times New Roman" w:hAnsi="Times New Roman" w:cs="Times New Roman"/>
                <w:b/>
                <w:bCs/>
                <w:sz w:val="24"/>
                <w:szCs w:val="24"/>
                <w:lang w:val="et-EE"/>
              </w:rPr>
              <w:t xml:space="preserve"> kohta</w:t>
            </w:r>
            <w:r w:rsidRPr="00905D90">
              <w:rPr>
                <w:rFonts w:ascii="Times New Roman" w:hAnsi="Times New Roman" w:cs="Times New Roman"/>
                <w:b/>
                <w:bCs/>
                <w:sz w:val="24"/>
                <w:szCs w:val="24"/>
                <w:lang w:val="et-EE"/>
              </w:rPr>
              <w:t xml:space="preserve"> – arvestatud osaliselt</w:t>
            </w:r>
            <w:r>
              <w:rPr>
                <w:rFonts w:ascii="Times New Roman" w:hAnsi="Times New Roman" w:cs="Times New Roman"/>
                <w:b/>
                <w:bCs/>
                <w:sz w:val="24"/>
                <w:szCs w:val="24"/>
                <w:lang w:val="et-EE"/>
              </w:rPr>
              <w:t>.</w:t>
            </w:r>
          </w:p>
          <w:p w14:paraId="58A963F1"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Seletuskirja täiendatud selgitustega PPA menetluskoormuse kohta. </w:t>
            </w:r>
          </w:p>
          <w:p w14:paraId="756BE8B1" w14:textId="77777777" w:rsidR="008609D2" w:rsidRDefault="008609D2" w:rsidP="00FE2674">
            <w:pPr>
              <w:jc w:val="both"/>
              <w:rPr>
                <w:rFonts w:ascii="Times New Roman" w:hAnsi="Times New Roman" w:cs="Times New Roman"/>
                <w:sz w:val="24"/>
                <w:szCs w:val="24"/>
                <w:lang w:val="et-EE"/>
              </w:rPr>
            </w:pPr>
          </w:p>
          <w:p w14:paraId="47CACDD4" w14:textId="77777777" w:rsidR="008609D2" w:rsidRPr="00C77121"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Mis puudutab JDM palvet täiendada seletuskirja näidete või selgitustega praeguste juhtumite politsei poolsest käitumisest ja käsitlemisest, sh nt </w:t>
            </w:r>
            <w:r w:rsidRPr="00272A60">
              <w:rPr>
                <w:rFonts w:ascii="Times New Roman" w:hAnsi="Times New Roman" w:cs="Times New Roman"/>
                <w:sz w:val="24"/>
                <w:szCs w:val="24"/>
                <w:u w:val="single"/>
                <w:lang w:val="et-EE"/>
              </w:rPr>
              <w:t>kui tõsiselt</w:t>
            </w:r>
            <w:r>
              <w:rPr>
                <w:rFonts w:ascii="Times New Roman" w:hAnsi="Times New Roman" w:cs="Times New Roman"/>
                <w:sz w:val="24"/>
                <w:szCs w:val="24"/>
                <w:lang w:val="et-EE"/>
              </w:rPr>
              <w:t xml:space="preserve"> on politsei </w:t>
            </w:r>
            <w:r w:rsidRPr="00C77121">
              <w:rPr>
                <w:rFonts w:ascii="Times New Roman" w:hAnsi="Times New Roman" w:cs="Times New Roman"/>
                <w:sz w:val="24"/>
                <w:szCs w:val="24"/>
                <w:lang w:val="et-EE"/>
              </w:rPr>
              <w:t>nõuetele mittevastavaid kergliikureid kasutavate alaealiste lapsevanematega suhelnud</w:t>
            </w:r>
            <w:r>
              <w:rPr>
                <w:rFonts w:ascii="Times New Roman" w:hAnsi="Times New Roman" w:cs="Times New Roman"/>
                <w:sz w:val="24"/>
                <w:szCs w:val="24"/>
                <w:lang w:val="et-EE"/>
              </w:rPr>
              <w:t xml:space="preserve">, siis leiame, </w:t>
            </w:r>
            <w:r w:rsidRPr="00C77121">
              <w:rPr>
                <w:rFonts w:ascii="Times New Roman" w:hAnsi="Times New Roman" w:cs="Times New Roman"/>
                <w:sz w:val="24"/>
                <w:szCs w:val="24"/>
                <w:lang w:val="et-EE"/>
              </w:rPr>
              <w:t>et seletuskirja täiendamine sellise üksikasjaliku tasandi politseitegevuse kirjeldusega ei ole eelnõu</w:t>
            </w:r>
            <w:r>
              <w:rPr>
                <w:rFonts w:ascii="Times New Roman" w:hAnsi="Times New Roman" w:cs="Times New Roman"/>
                <w:sz w:val="24"/>
                <w:szCs w:val="24"/>
                <w:lang w:val="et-EE"/>
              </w:rPr>
              <w:t xml:space="preserve">s toodud muudatuste valguses asjakohane ja vajalik, eriti kuivõrd eelnõu ei reguleeri kiiruspiirajatega seonduvat. JDM </w:t>
            </w:r>
            <w:r w:rsidRPr="00C77121">
              <w:rPr>
                <w:rFonts w:ascii="Times New Roman" w:hAnsi="Times New Roman" w:cs="Times New Roman"/>
                <w:sz w:val="24"/>
                <w:szCs w:val="24"/>
                <w:lang w:val="et-EE"/>
              </w:rPr>
              <w:t xml:space="preserve">tõstatatud </w:t>
            </w:r>
            <w:r>
              <w:rPr>
                <w:rFonts w:ascii="Times New Roman" w:hAnsi="Times New Roman" w:cs="Times New Roman"/>
                <w:sz w:val="24"/>
                <w:szCs w:val="24"/>
                <w:lang w:val="et-EE"/>
              </w:rPr>
              <w:t xml:space="preserve">kiiruspiirajate eemaldamise </w:t>
            </w:r>
            <w:r w:rsidRPr="00C77121">
              <w:rPr>
                <w:rFonts w:ascii="Times New Roman" w:hAnsi="Times New Roman" w:cs="Times New Roman"/>
                <w:sz w:val="24"/>
                <w:szCs w:val="24"/>
                <w:lang w:val="et-EE"/>
              </w:rPr>
              <w:t>küsimus puudutab olukordi, mis kuuluvad eelduslikult juba kehtivate karistusõiguslike koosseisude kohaldamisalasse. Nagu Siseministeerium oma märkuses 3 viita</w:t>
            </w:r>
            <w:r>
              <w:rPr>
                <w:rFonts w:ascii="Times New Roman" w:hAnsi="Times New Roman" w:cs="Times New Roman"/>
                <w:sz w:val="24"/>
                <w:szCs w:val="24"/>
                <w:lang w:val="et-EE"/>
              </w:rPr>
              <w:t>b</w:t>
            </w:r>
            <w:r w:rsidRPr="00C77121">
              <w:rPr>
                <w:rFonts w:ascii="Times New Roman" w:hAnsi="Times New Roman" w:cs="Times New Roman"/>
                <w:sz w:val="24"/>
                <w:szCs w:val="24"/>
                <w:lang w:val="et-EE"/>
              </w:rPr>
              <w:t xml:space="preserve">, on Riigikohus otsuses </w:t>
            </w:r>
            <w:r w:rsidRPr="00C77121">
              <w:rPr>
                <w:rFonts w:ascii="Times New Roman" w:hAnsi="Times New Roman" w:cs="Times New Roman"/>
                <w:sz w:val="24"/>
                <w:szCs w:val="24"/>
                <w:lang w:val="et-EE"/>
              </w:rPr>
              <w:lastRenderedPageBreak/>
              <w:t>nr 4-22-4021 leidnud, et kiirusepiiriku eemaldamise või väljalülitamise korral muutub sõiduk LS § 2 punkti 21</w:t>
            </w:r>
            <w:r>
              <w:rPr>
                <w:rFonts w:ascii="Times New Roman" w:hAnsi="Times New Roman" w:cs="Times New Roman"/>
                <w:sz w:val="24"/>
                <w:szCs w:val="24"/>
                <w:vertAlign w:val="superscript"/>
                <w:lang w:val="et-EE"/>
              </w:rPr>
              <w:t>1</w:t>
            </w:r>
            <w:r w:rsidRPr="00C77121">
              <w:rPr>
                <w:rFonts w:ascii="Times New Roman" w:hAnsi="Times New Roman" w:cs="Times New Roman"/>
                <w:sz w:val="24"/>
                <w:szCs w:val="24"/>
                <w:lang w:val="et-EE"/>
              </w:rPr>
              <w:t xml:space="preserve"> tähenduses kergliikuriks mitteolevaks mootorsõidukiks ning sellise sõiduki juhtima lubamine on hõlmatud LS § 202 kohaldamisalaga. Eelnõu §-ga 202</w:t>
            </w:r>
            <w:r>
              <w:rPr>
                <w:rFonts w:ascii="Times New Roman" w:hAnsi="Times New Roman" w:cs="Times New Roman"/>
                <w:sz w:val="24"/>
                <w:szCs w:val="24"/>
                <w:vertAlign w:val="superscript"/>
                <w:lang w:val="et-EE"/>
              </w:rPr>
              <w:t>1</w:t>
            </w:r>
            <w:r w:rsidRPr="00C77121">
              <w:rPr>
                <w:rFonts w:ascii="Times New Roman" w:hAnsi="Times New Roman" w:cs="Times New Roman"/>
                <w:sz w:val="24"/>
                <w:szCs w:val="24"/>
                <w:lang w:val="et-EE"/>
              </w:rPr>
              <w:t xml:space="preserve"> lisatav koosseis ei loo nende olukordade jaoks uut õiguslikku tagajärge – need on juba kehtiva LS-i alusel karistatavad.</w:t>
            </w:r>
          </w:p>
          <w:p w14:paraId="4A471DD9" w14:textId="77777777" w:rsidR="008609D2" w:rsidRDefault="008609D2" w:rsidP="00FE2674">
            <w:pPr>
              <w:jc w:val="both"/>
              <w:rPr>
                <w:rFonts w:ascii="Times New Roman" w:hAnsi="Times New Roman" w:cs="Times New Roman"/>
                <w:sz w:val="24"/>
                <w:szCs w:val="24"/>
                <w:lang w:val="et-EE"/>
              </w:rPr>
            </w:pPr>
          </w:p>
          <w:p w14:paraId="2550F3E3" w14:textId="77777777" w:rsidR="008609D2" w:rsidRPr="00C77121"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Lisaks leiame, et s</w:t>
            </w:r>
            <w:r w:rsidRPr="00C77121">
              <w:rPr>
                <w:rFonts w:ascii="Times New Roman" w:hAnsi="Times New Roman" w:cs="Times New Roman"/>
                <w:sz w:val="24"/>
                <w:szCs w:val="24"/>
                <w:lang w:val="et-EE"/>
              </w:rPr>
              <w:t xml:space="preserve">eletuskirja ülesanne </w:t>
            </w:r>
            <w:r>
              <w:rPr>
                <w:rFonts w:ascii="Times New Roman" w:hAnsi="Times New Roman" w:cs="Times New Roman"/>
                <w:sz w:val="24"/>
                <w:szCs w:val="24"/>
                <w:lang w:val="et-EE"/>
              </w:rPr>
              <w:t xml:space="preserve">on </w:t>
            </w:r>
            <w:r w:rsidRPr="00C77121">
              <w:rPr>
                <w:rFonts w:ascii="Times New Roman" w:hAnsi="Times New Roman" w:cs="Times New Roman"/>
                <w:sz w:val="24"/>
                <w:szCs w:val="24"/>
                <w:lang w:val="et-EE"/>
              </w:rPr>
              <w:t xml:space="preserve">põhjendada eelnõuga kavandatavat regulatsiooni, mitte anda väljavõtteid </w:t>
            </w:r>
            <w:r>
              <w:rPr>
                <w:rFonts w:ascii="Times New Roman" w:hAnsi="Times New Roman" w:cs="Times New Roman"/>
                <w:sz w:val="24"/>
                <w:szCs w:val="24"/>
                <w:lang w:val="et-EE"/>
              </w:rPr>
              <w:t>PPA</w:t>
            </w:r>
            <w:r w:rsidRPr="00C77121">
              <w:rPr>
                <w:rFonts w:ascii="Times New Roman" w:hAnsi="Times New Roman" w:cs="Times New Roman"/>
                <w:sz w:val="24"/>
                <w:szCs w:val="24"/>
                <w:lang w:val="et-EE"/>
              </w:rPr>
              <w:t xml:space="preserve"> operatiivtegevuse</w:t>
            </w:r>
            <w:r>
              <w:rPr>
                <w:rFonts w:ascii="Times New Roman" w:hAnsi="Times New Roman" w:cs="Times New Roman"/>
                <w:sz w:val="24"/>
                <w:szCs w:val="24"/>
                <w:lang w:val="et-EE"/>
              </w:rPr>
              <w:t xml:space="preserve">st </w:t>
            </w:r>
            <w:r w:rsidRPr="00C77121">
              <w:rPr>
                <w:rFonts w:ascii="Times New Roman" w:hAnsi="Times New Roman" w:cs="Times New Roman"/>
                <w:sz w:val="24"/>
                <w:szCs w:val="24"/>
                <w:lang w:val="et-EE"/>
              </w:rPr>
              <w:t>üksikute järelevalvejuhtumite tasandil.</w:t>
            </w:r>
            <w:r>
              <w:rPr>
                <w:rFonts w:ascii="Times New Roman" w:hAnsi="Times New Roman" w:cs="Times New Roman"/>
                <w:sz w:val="24"/>
                <w:szCs w:val="24"/>
                <w:lang w:val="et-EE"/>
              </w:rPr>
              <w:t xml:space="preserve"> Alaealistega seonduv kergliikurite kasutamise p</w:t>
            </w:r>
            <w:r w:rsidRPr="00C77121">
              <w:rPr>
                <w:rFonts w:ascii="Times New Roman" w:hAnsi="Times New Roman" w:cs="Times New Roman"/>
                <w:sz w:val="24"/>
                <w:szCs w:val="24"/>
                <w:lang w:val="et-EE"/>
              </w:rPr>
              <w:t xml:space="preserve">robleemi olemasolu, ulatus ja iseloom on viimastel aastatel olnud Eesti avalikus arutelus laiaulatuslikult kajastatud. </w:t>
            </w:r>
            <w:r>
              <w:rPr>
                <w:rFonts w:ascii="Times New Roman" w:hAnsi="Times New Roman" w:cs="Times New Roman"/>
                <w:sz w:val="24"/>
                <w:szCs w:val="24"/>
                <w:lang w:val="et-EE"/>
              </w:rPr>
              <w:t xml:space="preserve">PPA </w:t>
            </w:r>
            <w:r w:rsidRPr="00C77121">
              <w:rPr>
                <w:rFonts w:ascii="Times New Roman" w:hAnsi="Times New Roman" w:cs="Times New Roman"/>
                <w:sz w:val="24"/>
                <w:szCs w:val="24"/>
                <w:lang w:val="et-EE"/>
              </w:rPr>
              <w:t>on olnud</w:t>
            </w:r>
            <w:r>
              <w:rPr>
                <w:rFonts w:ascii="Times New Roman" w:hAnsi="Times New Roman" w:cs="Times New Roman"/>
                <w:sz w:val="24"/>
                <w:szCs w:val="24"/>
                <w:lang w:val="et-EE"/>
              </w:rPr>
              <w:t xml:space="preserve"> seejuures</w:t>
            </w:r>
            <w:r w:rsidRPr="00C77121">
              <w:rPr>
                <w:rFonts w:ascii="Times New Roman" w:hAnsi="Times New Roman" w:cs="Times New Roman"/>
                <w:sz w:val="24"/>
                <w:szCs w:val="24"/>
                <w:lang w:val="et-EE"/>
              </w:rPr>
              <w:t xml:space="preserve"> üks peamisi probleemile tähelepanu juhtijaid – sealhulgas alaealiste osaluse, kiirusepiirikute eemaldamise ja kontrollimatu rendisõidukite kasutuse osas. Need teemad on regulaarselt esinenud meedias ning olnud aluseks Vabariigi Valitsuse liikluskomisjoni aruteludele. Eeldame, et need asjaolud on </w:t>
            </w:r>
            <w:r>
              <w:rPr>
                <w:rFonts w:ascii="Times New Roman" w:hAnsi="Times New Roman" w:cs="Times New Roman"/>
                <w:sz w:val="24"/>
                <w:szCs w:val="24"/>
                <w:lang w:val="et-EE"/>
              </w:rPr>
              <w:t>JDM-le</w:t>
            </w:r>
            <w:r w:rsidRPr="00C77121">
              <w:rPr>
                <w:rFonts w:ascii="Times New Roman" w:hAnsi="Times New Roman" w:cs="Times New Roman"/>
                <w:sz w:val="24"/>
                <w:szCs w:val="24"/>
                <w:lang w:val="et-EE"/>
              </w:rPr>
              <w:t xml:space="preserve"> institutsionaalsena teada, mistõttu seletuskirja selline täiendamisvajadus jääb arusaamatuks.</w:t>
            </w:r>
          </w:p>
          <w:p w14:paraId="2DA90E14" w14:textId="77777777" w:rsidR="008609D2" w:rsidRDefault="008609D2" w:rsidP="00FE2674">
            <w:pPr>
              <w:jc w:val="both"/>
              <w:rPr>
                <w:rFonts w:ascii="Times New Roman" w:hAnsi="Times New Roman" w:cs="Times New Roman"/>
                <w:sz w:val="24"/>
                <w:szCs w:val="24"/>
                <w:lang w:val="et-EE"/>
              </w:rPr>
            </w:pPr>
          </w:p>
          <w:p w14:paraId="498DDB19" w14:textId="77777777" w:rsidR="008609D2" w:rsidRPr="008C60F0" w:rsidRDefault="008609D2" w:rsidP="00FE2674">
            <w:pPr>
              <w:jc w:val="both"/>
              <w:rPr>
                <w:rFonts w:ascii="Times New Roman" w:hAnsi="Times New Roman" w:cs="Times New Roman"/>
                <w:b/>
                <w:bCs/>
                <w:sz w:val="24"/>
                <w:szCs w:val="24"/>
                <w:lang w:val="et-EE"/>
              </w:rPr>
            </w:pPr>
            <w:r w:rsidRPr="008C60F0">
              <w:rPr>
                <w:rFonts w:ascii="Times New Roman" w:hAnsi="Times New Roman" w:cs="Times New Roman"/>
                <w:b/>
                <w:bCs/>
                <w:sz w:val="24"/>
                <w:szCs w:val="24"/>
                <w:lang w:val="et-EE"/>
              </w:rPr>
              <w:t>Juriidilise isiku karistusmäära tõstmine – arvestatud.</w:t>
            </w:r>
          </w:p>
          <w:p w14:paraId="621B3302"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Nõustume JDM ettepanekuga juriidilise isiku karistusmäära tõstmise osas. Eelnõud ja seletuskirja täiendatud. </w:t>
            </w:r>
          </w:p>
          <w:p w14:paraId="4880C744" w14:textId="77777777" w:rsidR="008609D2" w:rsidRPr="00970FBB" w:rsidRDefault="008609D2" w:rsidP="00FE2674">
            <w:pPr>
              <w:jc w:val="both"/>
              <w:rPr>
                <w:rFonts w:ascii="Times New Roman" w:hAnsi="Times New Roman" w:cs="Times New Roman"/>
                <w:sz w:val="24"/>
                <w:szCs w:val="24"/>
                <w:lang w:val="et-EE"/>
              </w:rPr>
            </w:pPr>
          </w:p>
        </w:tc>
      </w:tr>
      <w:tr w:rsidR="008609D2" w:rsidRPr="008C3128" w14:paraId="6755C94E" w14:textId="77777777" w:rsidTr="00FE2674">
        <w:tc>
          <w:tcPr>
            <w:tcW w:w="4387" w:type="dxa"/>
          </w:tcPr>
          <w:p w14:paraId="5787C138"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5. </w:t>
            </w:r>
            <w:r w:rsidRPr="008C3128">
              <w:rPr>
                <w:rFonts w:ascii="Times New Roman" w:hAnsi="Times New Roman" w:cs="Times New Roman"/>
                <w:sz w:val="24"/>
                <w:szCs w:val="24"/>
                <w:lang w:val="et-EE"/>
              </w:rPr>
              <w:t>LS 11. ptk – lisaks eelnõus kavandatud muudatustele juhime tähelepanu, et muutmist vajavad ka liiklusseaduse 11. peatüki sätted, et viia need kooskõlas avaliku teabe ja andmekaitse nõuetega. Muu hulgas tuleb kavandada muudatused liiklusregistriga seonduvates järgmistes sätetes:</w:t>
            </w:r>
          </w:p>
          <w:p w14:paraId="0E0C5CFC"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a. LS § 173 lõikes 1 tuleb tekstiosas "Vabariigi Valitsuse poolt asutatud" asendada tekstiosaga "riigi infosüsteemi kuuluv";</w:t>
            </w:r>
          </w:p>
          <w:p w14:paraId="0B57E8A5"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b. LS § 173 lg 2 tuleb põhimääruse volitusnormi täiendada volituse selgete raamidega;</w:t>
            </w:r>
          </w:p>
          <w:p w14:paraId="4684C527"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lastRenderedPageBreak/>
              <w:t>c. Seaduse tasandil tuleb ette näha töödeldavate isikuandmete kategooriad ja nende säilitamise maksimaalne tähtaeg;</w:t>
            </w:r>
          </w:p>
          <w:p w14:paraId="6E8C4062"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d. LS § 184 regulatsiooni tuleb korrigeerida lähtudes põhimõttest, et avaliku teabe seaduses ette nähtud juurdepääsupiiranguid eriseaduses ei korrata ning olukorras, kus on vajadus juurdepääsu piiramiseks näha ette täiendavaid aluseid, tuleb need ette näha eriseaduses, tuues välja, millisele teabele juurdepääsu piiratakse ja milliste huvide kaitseks.</w:t>
            </w:r>
          </w:p>
          <w:p w14:paraId="158ED9ED"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244B2959" w14:textId="77777777" w:rsidR="008609D2" w:rsidRPr="00A00040" w:rsidRDefault="008609D2" w:rsidP="00FE2674">
            <w:pPr>
              <w:jc w:val="both"/>
              <w:rPr>
                <w:rFonts w:ascii="Times New Roman" w:hAnsi="Times New Roman" w:cs="Times New Roman"/>
                <w:b/>
                <w:bCs/>
                <w:sz w:val="24"/>
                <w:szCs w:val="24"/>
                <w:lang w:val="et-EE"/>
              </w:rPr>
            </w:pPr>
            <w:r w:rsidRPr="00A00040">
              <w:rPr>
                <w:rFonts w:ascii="Times New Roman" w:hAnsi="Times New Roman" w:cs="Times New Roman"/>
                <w:b/>
                <w:bCs/>
                <w:sz w:val="24"/>
                <w:szCs w:val="24"/>
                <w:lang w:val="et-EE"/>
              </w:rPr>
              <w:lastRenderedPageBreak/>
              <w:t>Võetud teadmiseks</w:t>
            </w:r>
            <w:r>
              <w:rPr>
                <w:rFonts w:ascii="Times New Roman" w:hAnsi="Times New Roman" w:cs="Times New Roman"/>
                <w:b/>
                <w:bCs/>
                <w:sz w:val="24"/>
                <w:szCs w:val="24"/>
                <w:lang w:val="et-EE"/>
              </w:rPr>
              <w:t xml:space="preserve"> ja arvestame eraldi eelnõu raames</w:t>
            </w:r>
            <w:r w:rsidRPr="00A00040">
              <w:rPr>
                <w:rFonts w:ascii="Times New Roman" w:hAnsi="Times New Roman" w:cs="Times New Roman"/>
                <w:b/>
                <w:bCs/>
                <w:sz w:val="24"/>
                <w:szCs w:val="24"/>
                <w:lang w:val="et-EE"/>
              </w:rPr>
              <w:t>.</w:t>
            </w:r>
          </w:p>
          <w:p w14:paraId="727E0369" w14:textId="77777777" w:rsidR="008609D2" w:rsidRPr="008C3128"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Kliimaministeeriumil on töös täiendav LS muutmise eelnõu, milles sisalduvad ka asjaomaseid liiklusregistri sätete muudatusi. Eeldatavalt jõuame nimetatud eelnõu esitada kooskõlastusringile käesoleva aasta kolmandas kvartalis.</w:t>
            </w:r>
          </w:p>
        </w:tc>
      </w:tr>
      <w:tr w:rsidR="008609D2" w:rsidRPr="008C3128" w14:paraId="13B969E4" w14:textId="77777777" w:rsidTr="00FE2674">
        <w:tc>
          <w:tcPr>
            <w:tcW w:w="4387" w:type="dxa"/>
          </w:tcPr>
          <w:p w14:paraId="6118A068"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6. </w:t>
            </w:r>
            <w:r w:rsidRPr="008C3128">
              <w:rPr>
                <w:rFonts w:ascii="Times New Roman" w:hAnsi="Times New Roman" w:cs="Times New Roman"/>
                <w:sz w:val="24"/>
                <w:szCs w:val="24"/>
                <w:lang w:val="et-EE"/>
              </w:rPr>
              <w:t>Seletuskirja 1.1. osa – seletuskirja sisukokkuvõttes toodud järeldus halduskoormuse tasakaalustamise reegli vaatest on ekslik. HÕNTE § 1 lg 4</w:t>
            </w:r>
            <w:r>
              <w:rPr>
                <w:rFonts w:ascii="Times New Roman" w:hAnsi="Times New Roman" w:cs="Times New Roman"/>
                <w:sz w:val="24"/>
                <w:szCs w:val="24"/>
                <w:vertAlign w:val="superscript"/>
                <w:lang w:val="et-EE"/>
              </w:rPr>
              <w:t>2</w:t>
            </w:r>
            <w:r w:rsidRPr="008C3128">
              <w:rPr>
                <w:rFonts w:ascii="Times New Roman" w:hAnsi="Times New Roman" w:cs="Times New Roman"/>
                <w:sz w:val="24"/>
                <w:szCs w:val="24"/>
                <w:lang w:val="et-EE"/>
              </w:rPr>
              <w:t xml:space="preserve"> erandid on mõeldud rakendamiseks kas avalik-õigusliku rahalise kohustuse või välislepingu rakendamise korral või ajutise nõude kehtestamisel, samuti kui halduskoormus lisandub riigikaitse või julgeoleku oluliste vajaduste tõttu. Liiklusohutusalane tegevus nende erandite alla ei kvalifitseeru, mistõttu tuleb koostajatel leida eelnõuga ka halduskoormust vähendavad asjakohased meetmed ning lähtuvalt sellest korrigeerida sisukokkuvõttes toodud järeldusi. Sellise eelnõu, milles on halduskoormuse tasakaalustamise reegel põhjendamatult rakendamata, jätab Justiits- ja Digiministeerium eelnõu lõplikul ülevaatamisel kooskõlastamata.</w:t>
            </w:r>
          </w:p>
          <w:p w14:paraId="08CEA547"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7AA7530E" w14:textId="77777777" w:rsidR="008609D2" w:rsidRPr="00855C93" w:rsidRDefault="008609D2" w:rsidP="00FE2674">
            <w:pPr>
              <w:rPr>
                <w:rFonts w:ascii="Times New Roman" w:hAnsi="Times New Roman" w:cs="Times New Roman"/>
                <w:b/>
                <w:bCs/>
                <w:sz w:val="24"/>
                <w:szCs w:val="24"/>
                <w:lang w:val="et-EE"/>
              </w:rPr>
            </w:pPr>
            <w:r w:rsidRPr="00855C93">
              <w:rPr>
                <w:rFonts w:ascii="Times New Roman" w:hAnsi="Times New Roman" w:cs="Times New Roman"/>
                <w:b/>
                <w:bCs/>
                <w:sz w:val="24"/>
                <w:szCs w:val="24"/>
                <w:lang w:val="et-EE"/>
              </w:rPr>
              <w:t>Arvestatud.</w:t>
            </w:r>
          </w:p>
          <w:p w14:paraId="002A3E1F" w14:textId="77777777" w:rsidR="008609D2" w:rsidRPr="008C3128" w:rsidRDefault="008609D2" w:rsidP="00FE2674">
            <w:pPr>
              <w:rPr>
                <w:rFonts w:ascii="Times New Roman" w:hAnsi="Times New Roman" w:cs="Times New Roman"/>
                <w:sz w:val="24"/>
                <w:szCs w:val="24"/>
                <w:lang w:val="et-EE"/>
              </w:rPr>
            </w:pPr>
            <w:r w:rsidRPr="00855C93">
              <w:rPr>
                <w:rFonts w:ascii="Times New Roman" w:hAnsi="Times New Roman" w:cs="Times New Roman"/>
                <w:sz w:val="24"/>
                <w:szCs w:val="24"/>
                <w:lang w:val="et-EE"/>
              </w:rPr>
              <w:t>Seletuskirja täiendatud.</w:t>
            </w:r>
          </w:p>
          <w:p w14:paraId="6F9DCC74" w14:textId="77777777" w:rsidR="008609D2" w:rsidRPr="008C3128" w:rsidRDefault="008609D2" w:rsidP="00FE2674">
            <w:pPr>
              <w:rPr>
                <w:rFonts w:ascii="Times New Roman" w:hAnsi="Times New Roman" w:cs="Times New Roman"/>
                <w:sz w:val="24"/>
                <w:szCs w:val="24"/>
                <w:lang w:val="et-EE"/>
              </w:rPr>
            </w:pPr>
          </w:p>
        </w:tc>
      </w:tr>
      <w:tr w:rsidR="008609D2" w:rsidRPr="008C3128" w14:paraId="4E26321D" w14:textId="77777777" w:rsidTr="00FE2674">
        <w:tc>
          <w:tcPr>
            <w:tcW w:w="4387" w:type="dxa"/>
          </w:tcPr>
          <w:p w14:paraId="4B201955"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7. </w:t>
            </w:r>
            <w:r w:rsidRPr="008C3128">
              <w:rPr>
                <w:rFonts w:ascii="Times New Roman" w:hAnsi="Times New Roman" w:cs="Times New Roman"/>
                <w:sz w:val="24"/>
                <w:szCs w:val="24"/>
                <w:lang w:val="et-EE"/>
              </w:rPr>
              <w:t xml:space="preserve">Seletuskirja 1.3. osa – eelnõu seletuskirja koostajad on väljatöötamiskavatsuse (VTK) koostamata jätmise selgitustes viidanud HÕNTE § 1 lg 2 p 5 erandile, mis aga on mõeldud juhtudeks, kus mõju haldusvälistele isikutele kas ei avaldu või on vähetajutav. Käesolev eelnõu neile viidatud tingimustele aga ei vasta, mistõttu ei ole hea õigusloome põhimõtteid järgitud. </w:t>
            </w:r>
          </w:p>
          <w:p w14:paraId="2978B2FD" w14:textId="77777777" w:rsidR="008609D2" w:rsidRDefault="008609D2" w:rsidP="00FE2674">
            <w:pPr>
              <w:jc w:val="both"/>
              <w:rPr>
                <w:rFonts w:ascii="Times New Roman" w:hAnsi="Times New Roman" w:cs="Times New Roman"/>
                <w:sz w:val="24"/>
                <w:szCs w:val="24"/>
                <w:lang w:val="et-EE"/>
              </w:rPr>
            </w:pPr>
          </w:p>
          <w:p w14:paraId="167756F9"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Sellest tulenevalt palume seletuskirja täiendada, sh kuidas eelnõuga kavandatud lahendusteni jõuti – kas konsulteeriti erinevate sihtrühmadega, võeti eeskuju teistest riikidest või kas laual oli lahendusvariante, mida eelnevalt kaaluti. VTK koostamata jätmise tõttu soovitame </w:t>
            </w:r>
            <w:r w:rsidRPr="008C3128">
              <w:rPr>
                <w:rFonts w:ascii="Times New Roman" w:hAnsi="Times New Roman" w:cs="Times New Roman"/>
                <w:sz w:val="24"/>
                <w:szCs w:val="24"/>
                <w:lang w:val="et-EE"/>
              </w:rPr>
              <w:lastRenderedPageBreak/>
              <w:t>lisada eelnõusse järelhindamise kohustus, kuna muudatustega piiratakse nii ettevõtjate kui ka füüsiliste isikute vabadusi.</w:t>
            </w:r>
          </w:p>
          <w:p w14:paraId="7B5057BC"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5442B9DC" w14:textId="77777777" w:rsidR="008609D2" w:rsidRPr="00C0389E" w:rsidRDefault="008609D2" w:rsidP="00FE2674">
            <w:pPr>
              <w:jc w:val="both"/>
              <w:rPr>
                <w:rFonts w:ascii="Times New Roman" w:hAnsi="Times New Roman" w:cs="Times New Roman"/>
                <w:b/>
                <w:bCs/>
                <w:sz w:val="24"/>
                <w:szCs w:val="24"/>
                <w:lang w:val="et-EE"/>
              </w:rPr>
            </w:pPr>
            <w:r w:rsidRPr="00C0389E">
              <w:rPr>
                <w:rFonts w:ascii="Times New Roman" w:hAnsi="Times New Roman" w:cs="Times New Roman"/>
                <w:b/>
                <w:bCs/>
                <w:sz w:val="24"/>
                <w:szCs w:val="24"/>
                <w:lang w:val="et-EE"/>
              </w:rPr>
              <w:lastRenderedPageBreak/>
              <w:t>Antud selgitus.</w:t>
            </w:r>
          </w:p>
          <w:p w14:paraId="1EE122C9" w14:textId="77777777" w:rsidR="008609D2" w:rsidRPr="00C0389E" w:rsidRDefault="008609D2" w:rsidP="00FE2674">
            <w:pPr>
              <w:jc w:val="both"/>
              <w:rPr>
                <w:rFonts w:ascii="Times New Roman" w:hAnsi="Times New Roman" w:cs="Times New Roman"/>
                <w:sz w:val="24"/>
                <w:szCs w:val="24"/>
                <w:lang w:val="et-EE"/>
              </w:rPr>
            </w:pPr>
            <w:r w:rsidRPr="00C0389E">
              <w:rPr>
                <w:rFonts w:ascii="Times New Roman" w:hAnsi="Times New Roman" w:cs="Times New Roman"/>
                <w:sz w:val="24"/>
                <w:szCs w:val="24"/>
                <w:lang w:val="et-EE"/>
              </w:rPr>
              <w:t>HÕNTE § 1 lõike 2 punkti 5 kohaselt ei pea koostama väljatöötamiskavatsust, kui seaduseelnõu seadusena rakendamisega ei kaasne olulist õiguslikku muudatust ega muud olulist mõju.</w:t>
            </w:r>
          </w:p>
          <w:p w14:paraId="3E004825" w14:textId="77777777" w:rsidR="008609D2" w:rsidRPr="00C0389E" w:rsidRDefault="008609D2" w:rsidP="00FE2674">
            <w:pPr>
              <w:jc w:val="both"/>
              <w:rPr>
                <w:rFonts w:ascii="Times New Roman" w:hAnsi="Times New Roman" w:cs="Times New Roman"/>
                <w:sz w:val="24"/>
                <w:szCs w:val="24"/>
                <w:lang w:val="et-EE"/>
              </w:rPr>
            </w:pPr>
          </w:p>
          <w:p w14:paraId="2BDC8617"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S</w:t>
            </w:r>
            <w:r w:rsidRPr="00C0389E">
              <w:rPr>
                <w:rFonts w:ascii="Times New Roman" w:hAnsi="Times New Roman" w:cs="Times New Roman"/>
                <w:sz w:val="24"/>
                <w:szCs w:val="24"/>
                <w:lang w:val="et-EE"/>
              </w:rPr>
              <w:t>ellest HÕNTE sättest tulenevalt ja asjaolust, et muudatustega ei kaasne olulist õiguslikku muudatust ega tuvastatud ei ole ka muud olulist mõju, siis ei olegi eelnõu väljatöötamiseks koostatud väljatöötamiskavatsust.</w:t>
            </w:r>
            <w:r>
              <w:rPr>
                <w:rFonts w:ascii="Times New Roman" w:hAnsi="Times New Roman" w:cs="Times New Roman"/>
                <w:sz w:val="24"/>
                <w:szCs w:val="24"/>
                <w:lang w:val="et-EE"/>
              </w:rPr>
              <w:t xml:space="preserve"> Eelnõu mõjusid on hinnatud mõjude hindamise metoodikale vastavalt.</w:t>
            </w:r>
          </w:p>
          <w:p w14:paraId="4610E13E" w14:textId="77777777" w:rsidR="008609D2" w:rsidRDefault="008609D2" w:rsidP="00FE2674">
            <w:pPr>
              <w:jc w:val="both"/>
              <w:rPr>
                <w:rFonts w:ascii="Times New Roman" w:hAnsi="Times New Roman" w:cs="Times New Roman"/>
                <w:sz w:val="24"/>
                <w:szCs w:val="24"/>
                <w:lang w:val="et-EE"/>
              </w:rPr>
            </w:pPr>
          </w:p>
          <w:p w14:paraId="109DECE8" w14:textId="77777777" w:rsidR="008609D2" w:rsidRDefault="008609D2" w:rsidP="00FE2674">
            <w:pPr>
              <w:jc w:val="both"/>
              <w:rPr>
                <w:rFonts w:ascii="Times New Roman" w:hAnsi="Times New Roman" w:cs="Times New Roman"/>
                <w:sz w:val="24"/>
                <w:szCs w:val="24"/>
                <w:lang w:val="et-EE"/>
              </w:rPr>
            </w:pPr>
            <w:r w:rsidRPr="00C0389E">
              <w:rPr>
                <w:rFonts w:ascii="Times New Roman" w:hAnsi="Times New Roman" w:cs="Times New Roman"/>
                <w:sz w:val="24"/>
                <w:szCs w:val="24"/>
                <w:lang w:val="et-EE"/>
              </w:rPr>
              <w:lastRenderedPageBreak/>
              <w:t>HÕNTE § 1 lõike 2 punktis 5 ei ole juttu tingimustest, kus „</w:t>
            </w:r>
            <w:r w:rsidRPr="00C0389E">
              <w:rPr>
                <w:rFonts w:ascii="Times New Roman" w:hAnsi="Times New Roman" w:cs="Times New Roman"/>
                <w:i/>
                <w:iCs/>
                <w:sz w:val="24"/>
                <w:szCs w:val="24"/>
                <w:lang w:val="et-EE"/>
              </w:rPr>
              <w:t>mõju haldusvälistele isikutele kas ei avaldu või on vähetajutav</w:t>
            </w:r>
            <w:r w:rsidRPr="00C0389E">
              <w:rPr>
                <w:rFonts w:ascii="Times New Roman" w:hAnsi="Times New Roman" w:cs="Times New Roman"/>
                <w:sz w:val="24"/>
                <w:szCs w:val="24"/>
                <w:lang w:val="et-EE"/>
              </w:rPr>
              <w:t>“ – säte kasutab sõnastust „</w:t>
            </w:r>
            <w:r w:rsidRPr="00C0389E">
              <w:rPr>
                <w:rFonts w:ascii="Times New Roman" w:hAnsi="Times New Roman" w:cs="Times New Roman"/>
                <w:i/>
                <w:iCs/>
                <w:sz w:val="24"/>
                <w:szCs w:val="24"/>
                <w:lang w:val="et-EE"/>
              </w:rPr>
              <w:t>seaduseelnõu seadusena rakendamisega ei kaasne olulist õiguslikku muudatust või muud olulist mõju</w:t>
            </w:r>
            <w:r w:rsidRPr="00C0389E">
              <w:rPr>
                <w:rFonts w:ascii="Times New Roman" w:hAnsi="Times New Roman" w:cs="Times New Roman"/>
                <w:sz w:val="24"/>
                <w:szCs w:val="24"/>
                <w:lang w:val="et-EE"/>
              </w:rPr>
              <w:t>“.</w:t>
            </w:r>
          </w:p>
          <w:p w14:paraId="15962A8B" w14:textId="77777777" w:rsidR="008609D2" w:rsidRDefault="008609D2" w:rsidP="00FE2674">
            <w:pPr>
              <w:jc w:val="both"/>
              <w:rPr>
                <w:rFonts w:ascii="Times New Roman" w:hAnsi="Times New Roman" w:cs="Times New Roman"/>
                <w:sz w:val="24"/>
                <w:szCs w:val="24"/>
                <w:lang w:val="et-EE"/>
              </w:rPr>
            </w:pPr>
          </w:p>
          <w:p w14:paraId="3CEADB0E" w14:textId="77777777" w:rsidR="008609D2" w:rsidRPr="00C0389E"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Eelnõus toodud normide koostamine toimus niiöelda tavapäraselt, st et eelnevalt arutati ja kaaluti erinevaid reguleerimise variante, laiemalt kergliikurite ohutusega seonduvaid meetmeid, kohtuti peamiste sihtrühmadega ning teemasid käsitleti ka Vabariigi Valitsuse liikluskomisjonis. </w:t>
            </w:r>
          </w:p>
          <w:p w14:paraId="18E289A5" w14:textId="77777777" w:rsidR="008609D2" w:rsidRDefault="008609D2" w:rsidP="00FE2674">
            <w:pPr>
              <w:jc w:val="both"/>
              <w:rPr>
                <w:rFonts w:ascii="Times New Roman" w:hAnsi="Times New Roman" w:cs="Times New Roman"/>
                <w:sz w:val="24"/>
                <w:szCs w:val="24"/>
                <w:lang w:val="et-EE"/>
              </w:rPr>
            </w:pPr>
          </w:p>
          <w:p w14:paraId="45C74573"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Järelhindamise kohustuse seadmist seaduse tasandil me käesoleval juhul vajalikuks ei pea.</w:t>
            </w:r>
          </w:p>
          <w:p w14:paraId="08C023B3" w14:textId="77777777" w:rsidR="008609D2" w:rsidRPr="008C3128" w:rsidRDefault="008609D2" w:rsidP="00FE2674">
            <w:pPr>
              <w:jc w:val="both"/>
              <w:rPr>
                <w:rFonts w:ascii="Times New Roman" w:hAnsi="Times New Roman" w:cs="Times New Roman"/>
                <w:sz w:val="24"/>
                <w:szCs w:val="24"/>
                <w:lang w:val="et-EE"/>
              </w:rPr>
            </w:pPr>
          </w:p>
        </w:tc>
      </w:tr>
      <w:tr w:rsidR="008609D2" w:rsidRPr="008C3128" w14:paraId="5DE3E7A6" w14:textId="77777777" w:rsidTr="00FE2674">
        <w:tc>
          <w:tcPr>
            <w:tcW w:w="4387" w:type="dxa"/>
          </w:tcPr>
          <w:p w14:paraId="2A5D6332"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8. </w:t>
            </w:r>
            <w:r w:rsidRPr="008C3128">
              <w:rPr>
                <w:rFonts w:ascii="Times New Roman" w:hAnsi="Times New Roman" w:cs="Times New Roman"/>
                <w:sz w:val="24"/>
                <w:szCs w:val="24"/>
                <w:lang w:val="et-EE"/>
              </w:rPr>
              <w:t>Seletuskirja 7. osa – seletuskirjas on märgitud, et Transpordiametile tuleneb eelnõust vajadus töötada välja X-tee teenus jalgratta juhtimisõiguse päringu tarbeks. Isegi kui märkimisväärset kulu ei kaasne, siis tuleb HÕNTE kohaselt olukorras, kui eelnõuga tuuakse riigile või kohalikule omavalitsusele kaasa lisakulutusi, eelnõu seletuskirjas esitada täpsed rahalised arvestused, prognoosid ja konkreetsed katteallikad. Seletuskirjas tuleb asutuste kaupa lahti kirjutada nii ühekordsed kui ka iga-aastased otsesed ja kaudsed kulud. Seega palume seletuskirja täiendada ja tuua välja, kui suured kulud kaasnevad, mida märkimisväärseks ei peeta, ja millistest katteallikatest need kulud kaetakse.</w:t>
            </w:r>
          </w:p>
          <w:p w14:paraId="5BB334C7"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04FC984E" w14:textId="77777777" w:rsidR="008609D2" w:rsidRPr="0054646A" w:rsidRDefault="008609D2" w:rsidP="00FE2674">
            <w:pPr>
              <w:rPr>
                <w:rFonts w:ascii="Times New Roman" w:hAnsi="Times New Roman" w:cs="Times New Roman"/>
                <w:b/>
                <w:bCs/>
                <w:sz w:val="24"/>
                <w:szCs w:val="24"/>
                <w:lang w:val="et-EE"/>
              </w:rPr>
            </w:pPr>
            <w:r w:rsidRPr="0054646A">
              <w:rPr>
                <w:rFonts w:ascii="Times New Roman" w:hAnsi="Times New Roman" w:cs="Times New Roman"/>
                <w:b/>
                <w:bCs/>
                <w:sz w:val="24"/>
                <w:szCs w:val="24"/>
                <w:lang w:val="et-EE"/>
              </w:rPr>
              <w:t>Arvestatud.</w:t>
            </w:r>
          </w:p>
          <w:p w14:paraId="696B8BED" w14:textId="77777777" w:rsidR="008609D2" w:rsidRPr="008C3128" w:rsidRDefault="008609D2" w:rsidP="00FE2674">
            <w:pPr>
              <w:rPr>
                <w:rFonts w:ascii="Times New Roman" w:hAnsi="Times New Roman" w:cs="Times New Roman"/>
                <w:sz w:val="24"/>
                <w:szCs w:val="24"/>
                <w:lang w:val="et-EE"/>
              </w:rPr>
            </w:pPr>
            <w:r>
              <w:rPr>
                <w:rFonts w:ascii="Times New Roman" w:hAnsi="Times New Roman" w:cs="Times New Roman"/>
                <w:sz w:val="24"/>
                <w:szCs w:val="24"/>
                <w:lang w:val="et-EE"/>
              </w:rPr>
              <w:t>Seletuskirja täiendatud.</w:t>
            </w:r>
          </w:p>
        </w:tc>
      </w:tr>
      <w:tr w:rsidR="008609D2" w:rsidRPr="008C3128" w14:paraId="3F188C67" w14:textId="77777777" w:rsidTr="00FE2674">
        <w:tc>
          <w:tcPr>
            <w:tcW w:w="4387" w:type="dxa"/>
          </w:tcPr>
          <w:p w14:paraId="0B3AC25F"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9. </w:t>
            </w:r>
            <w:r w:rsidRPr="008C3128">
              <w:rPr>
                <w:rFonts w:ascii="Times New Roman" w:hAnsi="Times New Roman" w:cs="Times New Roman"/>
                <w:sz w:val="24"/>
                <w:szCs w:val="24"/>
                <w:lang w:val="et-EE"/>
              </w:rPr>
              <w:t>Normitehnilised märkused – palume arvestada käesoleva kirja lisades esitatud eelnõu ja seletuskirja failis jäljega tehtud normitehniliste märkustega ning märkustega eelnõukohaste muudatuste mõju kohta.</w:t>
            </w:r>
          </w:p>
          <w:p w14:paraId="683F5BAD"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61ACD948" w14:textId="77777777" w:rsidR="008609D2" w:rsidRPr="00224740" w:rsidRDefault="008609D2" w:rsidP="00FE2674">
            <w:pPr>
              <w:rPr>
                <w:rFonts w:ascii="Times New Roman" w:hAnsi="Times New Roman" w:cs="Times New Roman"/>
                <w:b/>
                <w:bCs/>
                <w:sz w:val="24"/>
                <w:szCs w:val="24"/>
                <w:lang w:val="et-EE"/>
              </w:rPr>
            </w:pPr>
            <w:r w:rsidRPr="00224740">
              <w:rPr>
                <w:rFonts w:ascii="Times New Roman" w:hAnsi="Times New Roman" w:cs="Times New Roman"/>
                <w:b/>
                <w:bCs/>
                <w:sz w:val="24"/>
                <w:szCs w:val="24"/>
                <w:lang w:val="et-EE"/>
              </w:rPr>
              <w:t>Arvestatud.</w:t>
            </w:r>
          </w:p>
        </w:tc>
      </w:tr>
      <w:tr w:rsidR="008609D2" w:rsidRPr="008C3128" w14:paraId="38179474" w14:textId="77777777" w:rsidTr="00FE2674">
        <w:tc>
          <w:tcPr>
            <w:tcW w:w="4387" w:type="dxa"/>
          </w:tcPr>
          <w:p w14:paraId="2BCF1ED1"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10. </w:t>
            </w:r>
            <w:r w:rsidRPr="008C3128">
              <w:rPr>
                <w:rFonts w:ascii="Times New Roman" w:hAnsi="Times New Roman" w:cs="Times New Roman"/>
                <w:sz w:val="24"/>
                <w:szCs w:val="24"/>
                <w:lang w:val="et-EE"/>
              </w:rPr>
              <w:t xml:space="preserve">Vastavalt Vabariigi Valitsuse reglemendi § 6 lõikele 5 palume eelnõu esitada Justiits- ja Digiministeeriumile täiendavaks kooskõlastamiseks pärast praegusel kooskõlastamisel saadud arvamuste läbivaatamist ja vajaduse korral eelnõu parandamist, et enne eelnõu Vabariigi Valitsusele esitamist kontrollida </w:t>
            </w:r>
            <w:r w:rsidRPr="008C3128">
              <w:rPr>
                <w:rFonts w:ascii="Times New Roman" w:hAnsi="Times New Roman" w:cs="Times New Roman"/>
                <w:sz w:val="24"/>
                <w:szCs w:val="24"/>
                <w:lang w:val="et-EE"/>
              </w:rPr>
              <w:lastRenderedPageBreak/>
              <w:t>selle vastavust hea õigusloome ja normitehnika eeskirjale.</w:t>
            </w:r>
          </w:p>
          <w:p w14:paraId="43DDF1C5"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3490F519" w14:textId="77777777" w:rsidR="008609D2" w:rsidRPr="0097782F" w:rsidRDefault="008609D2" w:rsidP="00FE2674">
            <w:pPr>
              <w:rPr>
                <w:rFonts w:ascii="Times New Roman" w:hAnsi="Times New Roman" w:cs="Times New Roman"/>
                <w:b/>
                <w:bCs/>
                <w:sz w:val="24"/>
                <w:szCs w:val="24"/>
                <w:lang w:val="et-EE"/>
              </w:rPr>
            </w:pPr>
            <w:r w:rsidRPr="0097782F">
              <w:rPr>
                <w:rFonts w:ascii="Times New Roman" w:hAnsi="Times New Roman" w:cs="Times New Roman"/>
                <w:b/>
                <w:bCs/>
                <w:sz w:val="24"/>
                <w:szCs w:val="24"/>
                <w:lang w:val="et-EE"/>
              </w:rPr>
              <w:lastRenderedPageBreak/>
              <w:t>Arvestatud.</w:t>
            </w:r>
          </w:p>
        </w:tc>
      </w:tr>
      <w:tr w:rsidR="008609D2" w:rsidRPr="008C3128" w14:paraId="4DFF7127" w14:textId="77777777" w:rsidTr="00FE2674">
        <w:tc>
          <w:tcPr>
            <w:tcW w:w="9070" w:type="dxa"/>
            <w:gridSpan w:val="2"/>
          </w:tcPr>
          <w:p w14:paraId="7BA6EDD8"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Majandus- ja Kommunikatsiooniministeerium (kiri 15.04.2026 nr 2-3/1133-2)</w:t>
            </w:r>
          </w:p>
        </w:tc>
      </w:tr>
      <w:tr w:rsidR="008609D2" w:rsidRPr="008C3128" w14:paraId="757F4E34" w14:textId="77777777" w:rsidTr="00FE2674">
        <w:tc>
          <w:tcPr>
            <w:tcW w:w="4387" w:type="dxa"/>
          </w:tcPr>
          <w:p w14:paraId="5BA4BE68" w14:textId="77777777" w:rsidR="008609D2" w:rsidRDefault="008609D2" w:rsidP="00FE2674">
            <w:pPr>
              <w:jc w:val="both"/>
              <w:rPr>
                <w:rFonts w:ascii="Times New Roman" w:hAnsi="Times New Roman" w:cs="Times New Roman"/>
                <w:b/>
                <w:bCs/>
                <w:sz w:val="24"/>
                <w:szCs w:val="24"/>
                <w:lang w:val="et-EE"/>
              </w:rPr>
            </w:pPr>
            <w:r w:rsidRPr="008C3128">
              <w:rPr>
                <w:rFonts w:ascii="Times New Roman" w:hAnsi="Times New Roman" w:cs="Times New Roman"/>
                <w:b/>
                <w:bCs/>
                <w:sz w:val="24"/>
                <w:szCs w:val="24"/>
                <w:lang w:val="et-EE"/>
              </w:rPr>
              <w:t xml:space="preserve">1. </w:t>
            </w:r>
            <w:r w:rsidRPr="00D7365D">
              <w:rPr>
                <w:rFonts w:ascii="Times New Roman" w:hAnsi="Times New Roman" w:cs="Times New Roman"/>
                <w:b/>
                <w:bCs/>
                <w:sz w:val="24"/>
                <w:szCs w:val="24"/>
                <w:lang w:val="et-EE"/>
              </w:rPr>
              <w:t>Palume täiendavalt hinnata rendi- või üüriteenuse kestel juhi kontrolli nõude</w:t>
            </w:r>
            <w:r>
              <w:rPr>
                <w:rFonts w:ascii="Times New Roman" w:hAnsi="Times New Roman" w:cs="Times New Roman"/>
                <w:b/>
                <w:bCs/>
                <w:sz w:val="24"/>
                <w:szCs w:val="24"/>
                <w:lang w:val="et-EE"/>
              </w:rPr>
              <w:t xml:space="preserve"> </w:t>
            </w:r>
            <w:r w:rsidRPr="00D7365D">
              <w:rPr>
                <w:rFonts w:ascii="Times New Roman" w:hAnsi="Times New Roman" w:cs="Times New Roman"/>
                <w:b/>
                <w:bCs/>
                <w:sz w:val="24"/>
                <w:szCs w:val="24"/>
                <w:lang w:val="et-EE"/>
              </w:rPr>
              <w:t>kehtestamise asjakohasust ja proportsionaalsust erinevate teenuse osutamise</w:t>
            </w:r>
            <w:r>
              <w:rPr>
                <w:rFonts w:ascii="Times New Roman" w:hAnsi="Times New Roman" w:cs="Times New Roman"/>
                <w:b/>
                <w:bCs/>
                <w:sz w:val="24"/>
                <w:szCs w:val="24"/>
                <w:lang w:val="et-EE"/>
              </w:rPr>
              <w:t xml:space="preserve"> </w:t>
            </w:r>
            <w:r w:rsidRPr="00D7365D">
              <w:rPr>
                <w:rFonts w:ascii="Times New Roman" w:hAnsi="Times New Roman" w:cs="Times New Roman"/>
                <w:b/>
                <w:bCs/>
                <w:sz w:val="24"/>
                <w:szCs w:val="24"/>
                <w:lang w:val="et-EE"/>
              </w:rPr>
              <w:t>vormide lõikes ning täpsustada seletuskirjas selle kohustuse täitmise võimalikke</w:t>
            </w:r>
            <w:r>
              <w:rPr>
                <w:rFonts w:ascii="Times New Roman" w:hAnsi="Times New Roman" w:cs="Times New Roman"/>
                <w:b/>
                <w:bCs/>
                <w:sz w:val="24"/>
                <w:szCs w:val="24"/>
                <w:lang w:val="et-EE"/>
              </w:rPr>
              <w:t xml:space="preserve"> </w:t>
            </w:r>
            <w:r w:rsidRPr="00D7365D">
              <w:rPr>
                <w:rFonts w:ascii="Times New Roman" w:hAnsi="Times New Roman" w:cs="Times New Roman"/>
                <w:b/>
                <w:bCs/>
                <w:sz w:val="24"/>
                <w:szCs w:val="24"/>
                <w:lang w:val="et-EE"/>
              </w:rPr>
              <w:t>viise</w:t>
            </w:r>
          </w:p>
          <w:p w14:paraId="5A29826F" w14:textId="77777777" w:rsidR="008609D2" w:rsidRDefault="008609D2" w:rsidP="00FE2674">
            <w:pPr>
              <w:jc w:val="both"/>
              <w:rPr>
                <w:rFonts w:ascii="Times New Roman" w:hAnsi="Times New Roman" w:cs="Times New Roman"/>
                <w:b/>
                <w:bCs/>
                <w:sz w:val="24"/>
                <w:szCs w:val="24"/>
                <w:lang w:val="et-EE"/>
              </w:rPr>
            </w:pPr>
          </w:p>
          <w:p w14:paraId="057DB053" w14:textId="77777777" w:rsidR="008609D2" w:rsidRDefault="008609D2" w:rsidP="00FE2674">
            <w:pPr>
              <w:jc w:val="both"/>
              <w:rPr>
                <w:rFonts w:ascii="Times New Roman" w:hAnsi="Times New Roman" w:cs="Times New Roman"/>
                <w:sz w:val="24"/>
                <w:szCs w:val="24"/>
                <w:lang w:val="et-EE"/>
              </w:rPr>
            </w:pPr>
            <w:r w:rsidRPr="00840930">
              <w:rPr>
                <w:rFonts w:ascii="Times New Roman" w:hAnsi="Times New Roman" w:cs="Times New Roman"/>
                <w:sz w:val="24"/>
                <w:szCs w:val="24"/>
                <w:lang w:val="et-EE"/>
              </w:rPr>
              <w:t>Eelnõu §-i 1 punktiga 3 soovitakse täiendada liiklusseaduse §-i 190</w:t>
            </w:r>
            <w:r>
              <w:rPr>
                <w:rFonts w:ascii="Times New Roman" w:hAnsi="Times New Roman" w:cs="Times New Roman"/>
                <w:sz w:val="24"/>
                <w:szCs w:val="24"/>
                <w:vertAlign w:val="superscript"/>
                <w:lang w:val="et-EE"/>
              </w:rPr>
              <w:t>14</w:t>
            </w:r>
            <w:r w:rsidRPr="00840930">
              <w:rPr>
                <w:rFonts w:ascii="Times New Roman" w:hAnsi="Times New Roman" w:cs="Times New Roman"/>
                <w:sz w:val="24"/>
                <w:szCs w:val="24"/>
                <w:lang w:val="et-EE"/>
              </w:rPr>
              <w:t xml:space="preserve"> uute lõigetega 5 ja 6, mis</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kehtestavad kergliikurite vm sarnaste sõidukite rendile või üürile andmisega tegelevale ettevõtjale</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vastavalt kohustuse kontrollida juhi vastavust nõuetele enne teenuse osutamisega alustamist ning</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rakendada meetmeid teenuse osutamise vältel, et sõidukit ei saaks juhtida nõuetele mittevastav</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isik. Juhime tähelepanu, et kuigi eelnõu järgi on kohustused suunatud kõikidele kergliikurite vm</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sõidukite rendile või üürile andmisega tegelevatele ettevõtjatele, on seletuskirjas hetkel kirjeldatud</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eelkõige, kuidas neid kohustusi saaksid täita nn. platvormiettevõtted, kes osutavad teenust</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mobiilirakenduse vahendusel. Pole piisavalt selgitatud, kuidas saaksid kohustusi täita muud</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ettevõtted, kes tegelevad sõidukite rendile või üürile andmisega peamiselt füüsilise esinduse ja/või</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kodulehe vahendusel. Nende ettevõtete puhul võib eelkõige nõue kontrollida juhi isikut pärast</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teenuse osutamisega alustamist osutuda ebaproportsionaalselt koormavaks, eriti kuna ettevõtetel</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võivad puududa IT-lahendused, mis tagavad sõidukitega ühenduse pärast sõiduki väljumist</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ettevõtja otsesest valdusest. Vajadus arendada välja täiesti uusi ja kompleksseid IT-süsteeme võib</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aga põhjendamatult piirata eelkõige väikese ja keskmise suurusega ettevõtete teenuse osutamise</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võimalusi. Seetõttu palume täiendavalt analüüsida lõikes 6 toodud nõude kehtestamise</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asjakohasust ja proportsionaalsust erinevate teenuse osutamise vormide lõikes ning seletuskirjas</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lastRenderedPageBreak/>
              <w:t>täpsustada nõude täitmise võimalikke lahendusi.</w:t>
            </w:r>
          </w:p>
          <w:p w14:paraId="41E20504"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16E75262" w14:textId="77777777" w:rsidR="008609D2" w:rsidRPr="00AE76BA" w:rsidRDefault="008609D2" w:rsidP="00FE2674">
            <w:pPr>
              <w:jc w:val="both"/>
              <w:rPr>
                <w:rFonts w:ascii="Times New Roman" w:hAnsi="Times New Roman" w:cs="Times New Roman"/>
                <w:b/>
                <w:bCs/>
                <w:sz w:val="24"/>
                <w:szCs w:val="24"/>
                <w:lang w:val="et-EE"/>
              </w:rPr>
            </w:pPr>
            <w:r w:rsidRPr="00AE76BA">
              <w:rPr>
                <w:rFonts w:ascii="Times New Roman" w:hAnsi="Times New Roman" w:cs="Times New Roman"/>
                <w:b/>
                <w:bCs/>
                <w:sz w:val="24"/>
                <w:szCs w:val="24"/>
                <w:lang w:val="et-EE"/>
              </w:rPr>
              <w:lastRenderedPageBreak/>
              <w:t>Arvestatud.</w:t>
            </w:r>
          </w:p>
          <w:p w14:paraId="43502A9B" w14:textId="77777777" w:rsidR="008609D2" w:rsidRPr="008C3128"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Seletuskirja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lõike 6 selgitust ja mõjude hindamise punkti 6.2 täiendatud.</w:t>
            </w:r>
          </w:p>
        </w:tc>
      </w:tr>
      <w:tr w:rsidR="008609D2" w:rsidRPr="008C3128" w14:paraId="084FFAD0" w14:textId="77777777" w:rsidTr="00FE2674">
        <w:tc>
          <w:tcPr>
            <w:tcW w:w="4387" w:type="dxa"/>
          </w:tcPr>
          <w:p w14:paraId="2FE80F30" w14:textId="77777777" w:rsidR="008609D2" w:rsidRDefault="008609D2" w:rsidP="00FE2674">
            <w:pPr>
              <w:jc w:val="both"/>
              <w:rPr>
                <w:rFonts w:ascii="Times New Roman" w:hAnsi="Times New Roman" w:cs="Times New Roman"/>
                <w:b/>
                <w:bCs/>
                <w:sz w:val="24"/>
                <w:szCs w:val="24"/>
                <w:lang w:val="et-EE"/>
              </w:rPr>
            </w:pPr>
            <w:r w:rsidRPr="008C3128">
              <w:rPr>
                <w:rFonts w:ascii="Times New Roman" w:hAnsi="Times New Roman" w:cs="Times New Roman"/>
                <w:b/>
                <w:bCs/>
                <w:sz w:val="24"/>
                <w:szCs w:val="24"/>
                <w:lang w:val="et-EE"/>
              </w:rPr>
              <w:t xml:space="preserve">2. </w:t>
            </w:r>
            <w:r w:rsidRPr="00D23081">
              <w:rPr>
                <w:rFonts w:ascii="Times New Roman" w:hAnsi="Times New Roman" w:cs="Times New Roman"/>
                <w:b/>
                <w:bCs/>
                <w:sz w:val="24"/>
                <w:szCs w:val="24"/>
                <w:lang w:val="et-EE"/>
              </w:rPr>
              <w:t>Palume täiendavalt hinnata, kas täpsemate tehniliste ja korralduslike nõuete</w:t>
            </w:r>
            <w:r>
              <w:rPr>
                <w:rFonts w:ascii="Times New Roman" w:hAnsi="Times New Roman" w:cs="Times New Roman"/>
                <w:b/>
                <w:bCs/>
                <w:sz w:val="24"/>
                <w:szCs w:val="24"/>
                <w:lang w:val="et-EE"/>
              </w:rPr>
              <w:t xml:space="preserve"> </w:t>
            </w:r>
            <w:r w:rsidRPr="00D23081">
              <w:rPr>
                <w:rFonts w:ascii="Times New Roman" w:hAnsi="Times New Roman" w:cs="Times New Roman"/>
                <w:b/>
                <w:bCs/>
                <w:sz w:val="24"/>
                <w:szCs w:val="24"/>
                <w:lang w:val="et-EE"/>
              </w:rPr>
              <w:t>kehtestamiseks volitusnormi kehtestamine on põhjendatud</w:t>
            </w:r>
          </w:p>
          <w:p w14:paraId="749B664C" w14:textId="77777777" w:rsidR="008609D2" w:rsidRDefault="008609D2" w:rsidP="00FE2674">
            <w:pPr>
              <w:jc w:val="both"/>
              <w:rPr>
                <w:rFonts w:ascii="Times New Roman" w:hAnsi="Times New Roman" w:cs="Times New Roman"/>
                <w:b/>
                <w:bCs/>
                <w:sz w:val="24"/>
                <w:szCs w:val="24"/>
                <w:lang w:val="et-EE"/>
              </w:rPr>
            </w:pPr>
          </w:p>
          <w:p w14:paraId="08B064DA" w14:textId="77777777" w:rsidR="008609D2" w:rsidRPr="008C3128" w:rsidRDefault="008609D2" w:rsidP="00FE2674">
            <w:pPr>
              <w:jc w:val="both"/>
              <w:rPr>
                <w:rFonts w:ascii="Times New Roman" w:hAnsi="Times New Roman" w:cs="Times New Roman"/>
                <w:sz w:val="24"/>
                <w:szCs w:val="24"/>
                <w:lang w:val="et-EE"/>
              </w:rPr>
            </w:pPr>
            <w:r w:rsidRPr="00D23081">
              <w:rPr>
                <w:rFonts w:ascii="Times New Roman" w:hAnsi="Times New Roman" w:cs="Times New Roman"/>
                <w:sz w:val="24"/>
                <w:szCs w:val="24"/>
                <w:lang w:val="et-EE"/>
              </w:rPr>
              <w:t>Eelnõu §-i 1 punktiga 3 soovitakse täiendada liiklusseaduse §-i 190</w:t>
            </w:r>
            <w:r>
              <w:rPr>
                <w:rFonts w:ascii="Times New Roman" w:hAnsi="Times New Roman" w:cs="Times New Roman"/>
                <w:sz w:val="24"/>
                <w:szCs w:val="24"/>
                <w:vertAlign w:val="superscript"/>
                <w:lang w:val="et-EE"/>
              </w:rPr>
              <w:t>14</w:t>
            </w:r>
            <w:r w:rsidRPr="00D23081">
              <w:rPr>
                <w:rFonts w:ascii="Times New Roman" w:hAnsi="Times New Roman" w:cs="Times New Roman"/>
                <w:sz w:val="24"/>
                <w:szCs w:val="24"/>
                <w:lang w:val="et-EE"/>
              </w:rPr>
              <w:t xml:space="preserve"> uue lõikega 7, mis võimaldab</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kehtestada ministri määrusega täpsemad tehnilised ja korralduslikud nõuded juhi isikusamasuse,</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vanuse ja juhtimisõiguse kontrollimiseks. Seletuskirja järgi on eelnõuga ettevõtjatele lisanduvad</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kohustused taotluslikult sõnastatud tulemuspõhiselt ja tehnoloogianeutraalselt, eesmärgiga</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võimaldada ettevõtjatel valida sobivaimad lahendused kohustuste täitmiseks. Selles valguses</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palume täiendavalt hinnata, kas lõikes 7 toodud volitusnormi kehtestamine on vajalik.</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Seletuskirjas põhjendatakse volitusnormi kehtestamist võimaliku olukorra esinemisega, kus</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ettevõtete poolt rakendatavad kontrollmeetmed ei osutu piisavalt tõhusaks. Siiski näeme, et</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keskselt täpsemate tehniliste nõuete kehtestamine võib tuua kaasa ülereguleerimise ohu –</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lisanduvad nõuded ei pruugi osutuda igal juhul vajalikuks ja proportsionaalseks ning nõuete</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ettearvamatus nõrgendab ettevõtluskeskkonna stabiilsust.</w:t>
            </w:r>
          </w:p>
        </w:tc>
        <w:tc>
          <w:tcPr>
            <w:tcW w:w="4683" w:type="dxa"/>
          </w:tcPr>
          <w:p w14:paraId="7219C0C1" w14:textId="77777777" w:rsidR="008609D2"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Antud selgitus</w:t>
            </w:r>
            <w:r w:rsidRPr="00512CD7">
              <w:rPr>
                <w:rFonts w:ascii="Times New Roman" w:hAnsi="Times New Roman" w:cs="Times New Roman"/>
                <w:b/>
                <w:bCs/>
                <w:sz w:val="24"/>
                <w:szCs w:val="24"/>
                <w:lang w:val="et-EE"/>
              </w:rPr>
              <w:t>.</w:t>
            </w:r>
          </w:p>
          <w:p w14:paraId="6104A9D7" w14:textId="77777777" w:rsidR="008609D2" w:rsidRPr="000E780F" w:rsidRDefault="008609D2" w:rsidP="00FE2674">
            <w:pPr>
              <w:jc w:val="both"/>
              <w:rPr>
                <w:rFonts w:ascii="Times New Roman" w:hAnsi="Times New Roman" w:cs="Times New Roman"/>
                <w:b/>
                <w:bCs/>
                <w:sz w:val="24"/>
                <w:szCs w:val="24"/>
                <w:lang w:val="et-EE"/>
              </w:rPr>
            </w:pPr>
            <w:r w:rsidRPr="0002736B">
              <w:rPr>
                <w:rFonts w:ascii="Times New Roman" w:hAnsi="Times New Roman" w:cs="Times New Roman"/>
                <w:sz w:val="24"/>
                <w:szCs w:val="24"/>
                <w:lang w:val="et-EE"/>
              </w:rPr>
              <w:t>LS § 190</w:t>
            </w:r>
            <w:r>
              <w:rPr>
                <w:rFonts w:ascii="Times New Roman" w:hAnsi="Times New Roman" w:cs="Times New Roman"/>
                <w:sz w:val="24"/>
                <w:szCs w:val="24"/>
                <w:vertAlign w:val="superscript"/>
                <w:lang w:val="et-EE"/>
              </w:rPr>
              <w:t>14</w:t>
            </w:r>
            <w:r w:rsidRPr="0002736B">
              <w:rPr>
                <w:rFonts w:ascii="Times New Roman" w:hAnsi="Times New Roman" w:cs="Times New Roman"/>
                <w:sz w:val="24"/>
                <w:szCs w:val="24"/>
                <w:lang w:val="et-EE"/>
              </w:rPr>
              <w:t xml:space="preserve"> lõige 7 on sõnastatud valikulise volitusnormina, mille kohaselt valdkonna eest vastutav minister võib määrusega kehtestada lõigetes 5 ja 6 sätestatud kontrollimise ja meetmete rakendamise täpsemad tehnilised ja korralduslikud nõuded. Volitusnorm iseseisvalt ei loo ettevõtjale kohustusi ega muuda lõigetes 5 ja 6 sätestatud tulemuspõhise ja tehnoloogianeutraalse nõude sisu. Eelnõu peamiseks regulatiivseks </w:t>
            </w:r>
            <w:r>
              <w:rPr>
                <w:rFonts w:ascii="Times New Roman" w:hAnsi="Times New Roman" w:cs="Times New Roman"/>
                <w:sz w:val="24"/>
                <w:szCs w:val="24"/>
                <w:lang w:val="et-EE"/>
              </w:rPr>
              <w:t>eesmärgiks</w:t>
            </w:r>
            <w:r w:rsidRPr="0002736B">
              <w:rPr>
                <w:rFonts w:ascii="Times New Roman" w:hAnsi="Times New Roman" w:cs="Times New Roman"/>
                <w:sz w:val="24"/>
                <w:szCs w:val="24"/>
                <w:lang w:val="et-EE"/>
              </w:rPr>
              <w:t xml:space="preserve"> jääb tulemuspõhine lähenemine, </w:t>
            </w:r>
            <w:r>
              <w:rPr>
                <w:rFonts w:ascii="Times New Roman" w:hAnsi="Times New Roman" w:cs="Times New Roman"/>
                <w:sz w:val="24"/>
                <w:szCs w:val="24"/>
                <w:lang w:val="et-EE"/>
              </w:rPr>
              <w:t xml:space="preserve">mis võimaldab </w:t>
            </w:r>
            <w:r w:rsidRPr="0002736B">
              <w:rPr>
                <w:rFonts w:ascii="Times New Roman" w:hAnsi="Times New Roman" w:cs="Times New Roman"/>
                <w:sz w:val="24"/>
                <w:szCs w:val="24"/>
                <w:lang w:val="et-EE"/>
              </w:rPr>
              <w:t xml:space="preserve">ettevõtjatel valida sobivaimad lahendused kohustuste täitmiseks. </w:t>
            </w:r>
          </w:p>
          <w:p w14:paraId="0AF49585" w14:textId="77777777" w:rsidR="008609D2" w:rsidRPr="0002736B" w:rsidRDefault="008609D2" w:rsidP="00FE2674">
            <w:pPr>
              <w:jc w:val="both"/>
              <w:rPr>
                <w:rFonts w:ascii="Times New Roman" w:hAnsi="Times New Roman" w:cs="Times New Roman"/>
                <w:sz w:val="24"/>
                <w:szCs w:val="24"/>
                <w:lang w:val="et-EE"/>
              </w:rPr>
            </w:pPr>
          </w:p>
          <w:p w14:paraId="6418BED2" w14:textId="77777777" w:rsidR="008609D2" w:rsidRPr="0002736B" w:rsidRDefault="008609D2" w:rsidP="00FE2674">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Lõige 7 annab võimaluse neid täpsustada juhul, kui tulemuspõhine nõue osutub praktikas ebatõhusaks. Volitusnormi sõnastus võimaldab tehnoloogia arengule ja kasutuspraktika muutumisele paindlikult reageerida ilma seaduse muutmise menetlust algatamata. Volitusnormist loobumine tähendaks, et iga tehnilist laadi täpsustus eeldaks seaduse muutmist, mis on ebaproportsionaalselt jäik lahendus võrreldes määrusandlusega.</w:t>
            </w:r>
          </w:p>
          <w:p w14:paraId="245D5E46" w14:textId="77777777" w:rsidR="008609D2" w:rsidRPr="0002736B" w:rsidRDefault="008609D2" w:rsidP="00FE2674">
            <w:pPr>
              <w:jc w:val="both"/>
              <w:rPr>
                <w:rFonts w:ascii="Times New Roman" w:hAnsi="Times New Roman" w:cs="Times New Roman"/>
                <w:sz w:val="24"/>
                <w:szCs w:val="24"/>
                <w:lang w:val="et-EE"/>
              </w:rPr>
            </w:pPr>
          </w:p>
          <w:p w14:paraId="2CF6710F" w14:textId="77777777" w:rsidR="008609D2" w:rsidRPr="0002736B" w:rsidRDefault="008609D2" w:rsidP="00FE2674">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 xml:space="preserve">Volitusnormi olemasolu on lisaks ettevõtjale täiendav signaal, et lõike 6 sisuline rakendamine on oluline. Sisulisi ja tõhusaid kontrollimehhanisme rakendavad ettevõtjad ei tunneta volitusnormist tulenevat regulatiivset survet, kuna määruse kehtestamise vajadust ei teki. Tulemuspõhise lähenemise ja volitusnormi olemasolu vahel ei ole seetõttu </w:t>
            </w:r>
            <w:r>
              <w:rPr>
                <w:rFonts w:ascii="Times New Roman" w:hAnsi="Times New Roman" w:cs="Times New Roman"/>
                <w:sz w:val="24"/>
                <w:szCs w:val="24"/>
                <w:lang w:val="et-EE"/>
              </w:rPr>
              <w:t xml:space="preserve">ka </w:t>
            </w:r>
            <w:r w:rsidRPr="0002736B">
              <w:rPr>
                <w:rFonts w:ascii="Times New Roman" w:hAnsi="Times New Roman" w:cs="Times New Roman"/>
                <w:sz w:val="24"/>
                <w:szCs w:val="24"/>
                <w:lang w:val="et-EE"/>
              </w:rPr>
              <w:t>sisulist vastuolu – volitusnorm pigem toetab tulemuspõhise nõude tõhusat rakendamist ning loob stiimuli vältida vormilist nõude täitmist sisulise täitmise asemel.</w:t>
            </w:r>
          </w:p>
          <w:p w14:paraId="055C06D3" w14:textId="77777777" w:rsidR="008609D2" w:rsidRPr="0002736B" w:rsidRDefault="008609D2" w:rsidP="00FE2674">
            <w:pPr>
              <w:jc w:val="both"/>
              <w:rPr>
                <w:rFonts w:ascii="Times New Roman" w:hAnsi="Times New Roman" w:cs="Times New Roman"/>
                <w:sz w:val="24"/>
                <w:szCs w:val="24"/>
                <w:lang w:val="et-EE"/>
              </w:rPr>
            </w:pPr>
          </w:p>
          <w:p w14:paraId="367E6CDF" w14:textId="77777777" w:rsidR="008609D2" w:rsidRPr="0002736B" w:rsidRDefault="008609D2" w:rsidP="00FE2674">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 xml:space="preserve">Ebaproportsionaalselt rangete või ettearvamatute nõuete riski maandab see, et volitusnormiga antud pädevuse piirid on määratletud kitsalt. St, et ministril on pädevus kehtestada üksnes lõigetes 5 ja 6 sätestatud kontrollimise ja meetmete rakendamise tehnilised ja korralduslikud üksikasjad – uute sisuliste kohustuste kehtestamine või järelevalve eseme laiendamine ei ole </w:t>
            </w:r>
            <w:r w:rsidRPr="0002736B">
              <w:rPr>
                <w:rFonts w:ascii="Times New Roman" w:hAnsi="Times New Roman" w:cs="Times New Roman"/>
                <w:sz w:val="24"/>
                <w:szCs w:val="24"/>
                <w:lang w:val="et-EE"/>
              </w:rPr>
              <w:lastRenderedPageBreak/>
              <w:t>volitusnormiga lubatud. Samuti peab võimalik kehtestatav määrus läbima ka HÕNTE kohase kooskõlastamise ja avaliku konsultatsiooni, mis samuti maandab nõuete ettearvamatust. Ka peavad kehtestatavad nõuded vastama PS §-st 11 tulenevale proportsionaalsuse põhimõttele, st ebamõistlikke ja ebaproportsionaalseid nõudeid ei tohi kehtestada. Volitusnormi rakendamise üle on meie hinnangul seega olemas mitmetasandiline menetluslik ja sisuline kontroll, mis maandab ülereguleerimise ja ettearvamatuse riski.</w:t>
            </w:r>
          </w:p>
          <w:p w14:paraId="2B2384E6" w14:textId="77777777" w:rsidR="008609D2" w:rsidRPr="0002736B" w:rsidRDefault="008609D2" w:rsidP="00FE2674">
            <w:pPr>
              <w:jc w:val="both"/>
              <w:rPr>
                <w:rFonts w:ascii="Times New Roman" w:hAnsi="Times New Roman" w:cs="Times New Roman"/>
                <w:sz w:val="24"/>
                <w:szCs w:val="24"/>
                <w:lang w:val="et-EE"/>
              </w:rPr>
            </w:pPr>
          </w:p>
          <w:p w14:paraId="0CAE35E3" w14:textId="77777777" w:rsidR="008609D2" w:rsidRDefault="008609D2" w:rsidP="00FE2674">
            <w:pPr>
              <w:rPr>
                <w:rFonts w:ascii="Times New Roman" w:hAnsi="Times New Roman" w:cs="Times New Roman"/>
                <w:sz w:val="24"/>
                <w:szCs w:val="24"/>
                <w:lang w:val="et-EE"/>
              </w:rPr>
            </w:pPr>
            <w:r w:rsidRPr="0002736B">
              <w:rPr>
                <w:rFonts w:ascii="Times New Roman" w:hAnsi="Times New Roman" w:cs="Times New Roman"/>
                <w:sz w:val="24"/>
                <w:szCs w:val="24"/>
                <w:lang w:val="et-EE"/>
              </w:rPr>
              <w:t>Eelnevalt tulenevalt ei saa me arvestada lõike 7 eelnõust väljajätmisega.</w:t>
            </w:r>
          </w:p>
          <w:p w14:paraId="12560023" w14:textId="77777777" w:rsidR="008609D2" w:rsidRPr="008C3128" w:rsidRDefault="008609D2" w:rsidP="00FE2674">
            <w:pPr>
              <w:rPr>
                <w:rFonts w:ascii="Times New Roman" w:hAnsi="Times New Roman" w:cs="Times New Roman"/>
                <w:sz w:val="24"/>
                <w:szCs w:val="24"/>
                <w:lang w:val="et-EE"/>
              </w:rPr>
            </w:pPr>
          </w:p>
        </w:tc>
      </w:tr>
      <w:tr w:rsidR="008609D2" w:rsidRPr="008C3128" w14:paraId="4996DEC8" w14:textId="77777777" w:rsidTr="00FE2674">
        <w:tc>
          <w:tcPr>
            <w:tcW w:w="4387" w:type="dxa"/>
          </w:tcPr>
          <w:p w14:paraId="7F55A499" w14:textId="77777777" w:rsidR="008609D2" w:rsidRDefault="008609D2" w:rsidP="00FE2674">
            <w:pPr>
              <w:jc w:val="both"/>
              <w:rPr>
                <w:rFonts w:ascii="Times New Roman" w:hAnsi="Times New Roman" w:cs="Times New Roman"/>
                <w:b/>
                <w:bCs/>
                <w:sz w:val="24"/>
                <w:szCs w:val="24"/>
                <w:lang w:val="et-EE"/>
              </w:rPr>
            </w:pPr>
            <w:r w:rsidRPr="008C3128">
              <w:rPr>
                <w:rFonts w:ascii="Times New Roman" w:hAnsi="Times New Roman" w:cs="Times New Roman"/>
                <w:b/>
                <w:bCs/>
                <w:sz w:val="24"/>
                <w:szCs w:val="24"/>
                <w:lang w:val="et-EE"/>
              </w:rPr>
              <w:lastRenderedPageBreak/>
              <w:t xml:space="preserve">3. </w:t>
            </w:r>
            <w:r w:rsidRPr="00E1063A">
              <w:rPr>
                <w:rFonts w:ascii="Times New Roman" w:hAnsi="Times New Roman" w:cs="Times New Roman"/>
                <w:b/>
                <w:bCs/>
                <w:sz w:val="24"/>
                <w:szCs w:val="24"/>
                <w:lang w:val="et-EE"/>
              </w:rPr>
              <w:t>Juhime tähelepanu teenuse osutamise reguleerimisega kaasnevale Euroopa</w:t>
            </w:r>
            <w:r>
              <w:rPr>
                <w:rFonts w:ascii="Times New Roman" w:hAnsi="Times New Roman" w:cs="Times New Roman"/>
                <w:b/>
                <w:bCs/>
                <w:sz w:val="24"/>
                <w:szCs w:val="24"/>
                <w:lang w:val="et-EE"/>
              </w:rPr>
              <w:t xml:space="preserve"> </w:t>
            </w:r>
            <w:r w:rsidRPr="00E1063A">
              <w:rPr>
                <w:rFonts w:ascii="Times New Roman" w:hAnsi="Times New Roman" w:cs="Times New Roman"/>
                <w:b/>
                <w:bCs/>
                <w:sz w:val="24"/>
                <w:szCs w:val="24"/>
                <w:lang w:val="et-EE"/>
              </w:rPr>
              <w:t>Komisjoni teavitamise kohustusele</w:t>
            </w:r>
          </w:p>
          <w:p w14:paraId="139873C7" w14:textId="77777777" w:rsidR="008609D2" w:rsidRDefault="008609D2" w:rsidP="00FE2674">
            <w:pPr>
              <w:jc w:val="both"/>
              <w:rPr>
                <w:rFonts w:ascii="Times New Roman" w:hAnsi="Times New Roman" w:cs="Times New Roman"/>
                <w:sz w:val="24"/>
                <w:szCs w:val="24"/>
                <w:lang w:val="et-EE"/>
              </w:rPr>
            </w:pPr>
          </w:p>
          <w:p w14:paraId="5A9E45E0" w14:textId="77777777" w:rsidR="008609D2" w:rsidRPr="00383748" w:rsidRDefault="008609D2" w:rsidP="00FE2674">
            <w:pPr>
              <w:jc w:val="both"/>
              <w:rPr>
                <w:rFonts w:ascii="Times New Roman" w:hAnsi="Times New Roman" w:cs="Times New Roman"/>
                <w:sz w:val="24"/>
                <w:szCs w:val="24"/>
                <w:lang w:val="et-EE"/>
              </w:rPr>
            </w:pPr>
            <w:r w:rsidRPr="00383748">
              <w:rPr>
                <w:rFonts w:ascii="Times New Roman" w:hAnsi="Times New Roman" w:cs="Times New Roman"/>
                <w:sz w:val="24"/>
                <w:szCs w:val="24"/>
                <w:lang w:val="et-EE"/>
              </w:rPr>
              <w:t>Eraldiseisvalt eeltoodud märkustest eelnõu §-i 1 punktis 3 toodud meetmete kohta, juhime</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tähelepanu, et kergliikurite vm sõidukite rendile või üürile andmise teenusele üldnõuete</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kehtestamine (st olenemata teenuse osutamise vormist) kuulub teavitamiskohustuse alla teenuste</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direktiivi 2006/123/EÜ artikli 39 lõike 5 alusel. Kui punktiga liiklusseaduse §-i 190</w:t>
            </w:r>
            <w:r>
              <w:rPr>
                <w:rFonts w:ascii="Times New Roman" w:hAnsi="Times New Roman" w:cs="Times New Roman"/>
                <w:sz w:val="24"/>
                <w:szCs w:val="24"/>
                <w:vertAlign w:val="superscript"/>
                <w:lang w:val="et-EE"/>
              </w:rPr>
              <w:t>14</w:t>
            </w:r>
            <w:r w:rsidRPr="00383748">
              <w:rPr>
                <w:rFonts w:ascii="Times New Roman" w:hAnsi="Times New Roman" w:cs="Times New Roman"/>
                <w:sz w:val="24"/>
                <w:szCs w:val="24"/>
                <w:lang w:val="et-EE"/>
              </w:rPr>
              <w:t xml:space="preserve"> lisatav uus</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lõige 5 on põhjendatav avaliku huviga ning esmapilgul tundub tavapärane ja proportsionaalne, siis</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lõike 6 puhul on vajaks nõude proportsionaalsus täiendavat põhjendamist.</w:t>
            </w:r>
          </w:p>
          <w:p w14:paraId="04EB7F24" w14:textId="77777777" w:rsidR="008609D2" w:rsidRDefault="008609D2" w:rsidP="00FE2674">
            <w:pPr>
              <w:jc w:val="both"/>
              <w:rPr>
                <w:rFonts w:ascii="Times New Roman" w:hAnsi="Times New Roman" w:cs="Times New Roman"/>
                <w:sz w:val="24"/>
                <w:szCs w:val="24"/>
                <w:lang w:val="et-EE"/>
              </w:rPr>
            </w:pPr>
          </w:p>
          <w:p w14:paraId="5979369B" w14:textId="77777777" w:rsidR="008609D2" w:rsidRPr="00383748" w:rsidRDefault="008609D2" w:rsidP="00FE2674">
            <w:pPr>
              <w:jc w:val="both"/>
              <w:rPr>
                <w:rFonts w:ascii="Times New Roman" w:hAnsi="Times New Roman" w:cs="Times New Roman"/>
                <w:sz w:val="24"/>
                <w:szCs w:val="24"/>
                <w:lang w:val="et-EE"/>
              </w:rPr>
            </w:pPr>
            <w:r w:rsidRPr="00383748">
              <w:rPr>
                <w:rFonts w:ascii="Times New Roman" w:hAnsi="Times New Roman" w:cs="Times New Roman"/>
                <w:sz w:val="24"/>
                <w:szCs w:val="24"/>
                <w:lang w:val="et-EE"/>
              </w:rPr>
              <w:t>Lisaks toome välja, et eelnõu võib kuuluda teavitamisele ka direktiivi (EL) 2015/1535 alusel.</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Direktiivi artikli 1 paragrahvi 1 punkti e kohaselt on teenuseid puudutav eeskiri üldist laadi nõue,</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mis käsitleb teenuste pakkumisele juurdepääsu või teenuste osutamist ning mis eelkõige hõlmab</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teenusepakkujat, teenuseid või teenuste tarbijaid puudutavaid sätteid, välja arvatud sätted, mis ei</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puuduta otseselt nimetatud teenuseid</w:t>
            </w:r>
            <w:r w:rsidRPr="00101D2A">
              <w:rPr>
                <w:rFonts w:ascii="Times New Roman" w:hAnsi="Times New Roman" w:cs="Times New Roman"/>
                <w:sz w:val="24"/>
                <w:szCs w:val="24"/>
                <w:lang w:val="et-EE"/>
              </w:rPr>
              <w:t xml:space="preserve">. Sama sätte kohaselt loetakse eeskiri konkreetselt infoühiskonna teenustele suunatuks juhul, kui selle põhjenduste või regulatiivosa kõigi sätete või üksiksätete konkreetseks eesmärgiks on infoühiskonna teenuste otsene ja sihipärane reguleerimine. Eeskirja ei loeta aga </w:t>
            </w:r>
            <w:r w:rsidRPr="00101D2A">
              <w:rPr>
                <w:rFonts w:ascii="Times New Roman" w:hAnsi="Times New Roman" w:cs="Times New Roman"/>
                <w:sz w:val="24"/>
                <w:szCs w:val="24"/>
                <w:lang w:val="et-EE"/>
              </w:rPr>
              <w:lastRenderedPageBreak/>
              <w:t>infoühiskonna teenustele suunatuks, kui see puudutab neid teenuseid üksnes kaudselt ja juhuslikult.</w:t>
            </w:r>
          </w:p>
          <w:p w14:paraId="1A30D0CC" w14:textId="77777777" w:rsidR="008609D2" w:rsidRDefault="008609D2" w:rsidP="00FE2674">
            <w:pPr>
              <w:jc w:val="both"/>
              <w:rPr>
                <w:rFonts w:ascii="Times New Roman" w:hAnsi="Times New Roman" w:cs="Times New Roman"/>
                <w:sz w:val="24"/>
                <w:szCs w:val="24"/>
                <w:lang w:val="et-EE"/>
              </w:rPr>
            </w:pPr>
          </w:p>
          <w:p w14:paraId="5DC6D895" w14:textId="77777777" w:rsidR="008609D2" w:rsidRDefault="008609D2" w:rsidP="00FE2674">
            <w:pPr>
              <w:jc w:val="both"/>
              <w:rPr>
                <w:rFonts w:ascii="Times New Roman" w:hAnsi="Times New Roman" w:cs="Times New Roman"/>
                <w:sz w:val="24"/>
                <w:szCs w:val="24"/>
                <w:lang w:val="et-EE"/>
              </w:rPr>
            </w:pPr>
            <w:r w:rsidRPr="00383748">
              <w:rPr>
                <w:rFonts w:ascii="Times New Roman" w:hAnsi="Times New Roman" w:cs="Times New Roman"/>
                <w:sz w:val="24"/>
                <w:szCs w:val="24"/>
                <w:lang w:val="et-EE"/>
              </w:rPr>
              <w:t>Eriti puudutab see tähelepanek liiklusseaduse §-i 190</w:t>
            </w:r>
            <w:r>
              <w:rPr>
                <w:rFonts w:ascii="Times New Roman" w:hAnsi="Times New Roman" w:cs="Times New Roman"/>
                <w:sz w:val="24"/>
                <w:szCs w:val="24"/>
                <w:vertAlign w:val="superscript"/>
                <w:lang w:val="et-EE"/>
              </w:rPr>
              <w:t>14</w:t>
            </w:r>
            <w:r w:rsidRPr="00383748">
              <w:rPr>
                <w:rFonts w:ascii="Times New Roman" w:hAnsi="Times New Roman" w:cs="Times New Roman"/>
                <w:sz w:val="24"/>
                <w:szCs w:val="24"/>
                <w:lang w:val="et-EE"/>
              </w:rPr>
              <w:t xml:space="preserve"> lisatavat lõiget 6, mis kohustab ettevõtjat</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teenuse osutamisel rakendama asjakohaseid ja tõhusaid meetmeid, et sõidukit ei saaks juhtida isik,</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kes nõuetele ei vasta. Kuigi nimetatud säte on sõnastatud üldkohaldatavana kõikide</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teenusepakkujate suhtes, pakutakse eelnõu seletuskirjas hetkel välja lahendusi, mis on suunatud</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eeskätt platvormi kaudu, s.o infoühiskonna teenuse vahendusel, teenust kasutavatele isikutele.</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Selgituste kohaselt võivad tõhusad meetmed hõlmata näiteks rakenduse biomeetrilist avamist</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(sõrmejälg, näotuvastus), pistelisi kontrollpäringuid, kasutajakäitumise anomaaliate tuvastamist</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või muud lahendust, mis seob sõiduki aktiveerimise kontrollitud kasutajaga. Sellest tulenevalt, kui</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lõikes 6 sätestatud nõuded on kavandatud reguleerima sisuliselt eelkõige infoühiskonna teenuse</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osutamist, tuleks kaaluda sellest teavitamist direktiivi 2015/1535 raames, millega kaasneb ooteaeg.</w:t>
            </w:r>
            <w:r>
              <w:rPr>
                <w:rFonts w:ascii="Times New Roman" w:hAnsi="Times New Roman" w:cs="Times New Roman"/>
                <w:sz w:val="24"/>
                <w:szCs w:val="24"/>
                <w:lang w:val="et-EE"/>
              </w:rPr>
              <w:t xml:space="preserve"> </w:t>
            </w:r>
          </w:p>
          <w:p w14:paraId="306FA7FE" w14:textId="77777777" w:rsidR="008609D2" w:rsidRDefault="008609D2" w:rsidP="00FE2674">
            <w:pPr>
              <w:jc w:val="both"/>
              <w:rPr>
                <w:rFonts w:ascii="Times New Roman" w:hAnsi="Times New Roman" w:cs="Times New Roman"/>
                <w:sz w:val="24"/>
                <w:szCs w:val="24"/>
                <w:lang w:val="et-EE"/>
              </w:rPr>
            </w:pPr>
          </w:p>
          <w:p w14:paraId="468C8946" w14:textId="77777777" w:rsidR="008609D2" w:rsidRDefault="008609D2" w:rsidP="00FE2674">
            <w:pPr>
              <w:jc w:val="both"/>
              <w:rPr>
                <w:rFonts w:ascii="Times New Roman" w:hAnsi="Times New Roman" w:cs="Times New Roman"/>
                <w:sz w:val="24"/>
                <w:szCs w:val="24"/>
                <w:lang w:val="et-EE"/>
              </w:rPr>
            </w:pPr>
            <w:r w:rsidRPr="00383748">
              <w:rPr>
                <w:rFonts w:ascii="Times New Roman" w:hAnsi="Times New Roman" w:cs="Times New Roman"/>
                <w:sz w:val="24"/>
                <w:szCs w:val="24"/>
                <w:lang w:val="et-EE"/>
              </w:rPr>
              <w:t>Teavitamise kontekstis toome välja ka liiklusseaduse §-i 190</w:t>
            </w:r>
            <w:r>
              <w:rPr>
                <w:rFonts w:ascii="Times New Roman" w:hAnsi="Times New Roman" w:cs="Times New Roman"/>
                <w:sz w:val="24"/>
                <w:szCs w:val="24"/>
                <w:vertAlign w:val="superscript"/>
                <w:lang w:val="et-EE"/>
              </w:rPr>
              <w:t>14</w:t>
            </w:r>
            <w:r w:rsidRPr="00383748">
              <w:rPr>
                <w:rFonts w:ascii="Times New Roman" w:hAnsi="Times New Roman" w:cs="Times New Roman"/>
                <w:sz w:val="24"/>
                <w:szCs w:val="24"/>
                <w:lang w:val="et-EE"/>
              </w:rPr>
              <w:t xml:space="preserve"> lisatava lõike 7, millega antakse</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valdkonna eest vastutavale ministrile volitus kehtestada määrusega täpsemad tehnilised ja</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korralduslikud nõuded. Kui volitusnormi kehtestamisega liigutakse edasi, siis juhime tähelepanu,</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et sätte alusel antava ministri määruse puhul tuleb tähelepanelikult hinnata selle sisu. Juhul kui</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määrus hakkab reguleerima konkreetseid tehnilisi lahendusi või nõudeid, võib tekkida kohustus</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ka sellest Euroopa Komisjoni ja teisi lepinguriike direktiivi (EL) 2015/1535 alusel teavitada.</w:t>
            </w:r>
          </w:p>
          <w:p w14:paraId="187B1FA5"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4679AEEB" w14:textId="77777777" w:rsidR="008609D2" w:rsidRDefault="008609D2" w:rsidP="00FE2674">
            <w:pPr>
              <w:jc w:val="both"/>
              <w:rPr>
                <w:rFonts w:ascii="Times New Roman" w:hAnsi="Times New Roman" w:cs="Times New Roman"/>
                <w:b/>
                <w:bCs/>
                <w:sz w:val="24"/>
                <w:szCs w:val="24"/>
                <w:lang w:val="et-EE"/>
              </w:rPr>
            </w:pPr>
            <w:r w:rsidRPr="00530078">
              <w:rPr>
                <w:rFonts w:ascii="Times New Roman" w:hAnsi="Times New Roman" w:cs="Times New Roman"/>
                <w:b/>
                <w:bCs/>
                <w:sz w:val="24"/>
                <w:szCs w:val="24"/>
                <w:lang w:val="et-EE"/>
              </w:rPr>
              <w:lastRenderedPageBreak/>
              <w:t>Osaliselt arvestatud</w:t>
            </w:r>
            <w:r>
              <w:rPr>
                <w:rFonts w:ascii="Times New Roman" w:hAnsi="Times New Roman" w:cs="Times New Roman"/>
                <w:b/>
                <w:bCs/>
                <w:sz w:val="24"/>
                <w:szCs w:val="24"/>
                <w:lang w:val="et-EE"/>
              </w:rPr>
              <w:t xml:space="preserve"> ja võetud teadmiseks</w:t>
            </w:r>
            <w:r w:rsidRPr="00530078">
              <w:rPr>
                <w:rFonts w:ascii="Times New Roman" w:hAnsi="Times New Roman" w:cs="Times New Roman"/>
                <w:b/>
                <w:bCs/>
                <w:sz w:val="24"/>
                <w:szCs w:val="24"/>
                <w:lang w:val="et-EE"/>
              </w:rPr>
              <w:t>.</w:t>
            </w:r>
          </w:p>
          <w:p w14:paraId="45384D21"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Lisasime seletuskirja selgituse </w:t>
            </w:r>
            <w:r w:rsidRPr="00200173">
              <w:rPr>
                <w:rFonts w:ascii="Times New Roman" w:hAnsi="Times New Roman" w:cs="Times New Roman"/>
                <w:sz w:val="24"/>
                <w:szCs w:val="24"/>
                <w:lang w:val="et-EE"/>
              </w:rPr>
              <w:t xml:space="preserve">direktiivi 2006/123/EÜ artikli 39 lõike 5 </w:t>
            </w:r>
            <w:r>
              <w:rPr>
                <w:rFonts w:ascii="Times New Roman" w:hAnsi="Times New Roman" w:cs="Times New Roman"/>
                <w:sz w:val="24"/>
                <w:szCs w:val="24"/>
                <w:lang w:val="et-EE"/>
              </w:rPr>
              <w:t xml:space="preserve">kohase teavitamiskohustuse vajaduse kohta. </w:t>
            </w:r>
          </w:p>
          <w:p w14:paraId="1BF3CA13" w14:textId="77777777" w:rsidR="008609D2" w:rsidRDefault="008609D2" w:rsidP="00FE2674">
            <w:pPr>
              <w:jc w:val="both"/>
              <w:rPr>
                <w:rFonts w:ascii="Times New Roman" w:hAnsi="Times New Roman" w:cs="Times New Roman"/>
                <w:sz w:val="24"/>
                <w:szCs w:val="24"/>
                <w:lang w:val="et-EE"/>
              </w:rPr>
            </w:pPr>
          </w:p>
          <w:p w14:paraId="729C01A2"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Samuti täiendasime seletuskirja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lõike 6 selgitust.</w:t>
            </w:r>
          </w:p>
          <w:p w14:paraId="65F78FAC" w14:textId="77777777" w:rsidR="008609D2" w:rsidRDefault="008609D2" w:rsidP="00FE2674">
            <w:pPr>
              <w:jc w:val="both"/>
              <w:rPr>
                <w:rFonts w:ascii="Times New Roman" w:hAnsi="Times New Roman" w:cs="Times New Roman"/>
                <w:sz w:val="24"/>
                <w:szCs w:val="24"/>
                <w:lang w:val="et-EE"/>
              </w:rPr>
            </w:pPr>
          </w:p>
          <w:p w14:paraId="654FA202"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Lisaks selgitame, et </w:t>
            </w:r>
            <w:r w:rsidRPr="008B0273">
              <w:rPr>
                <w:rFonts w:ascii="Times New Roman" w:hAnsi="Times New Roman" w:cs="Times New Roman"/>
                <w:sz w:val="24"/>
                <w:szCs w:val="24"/>
                <w:lang w:val="et-EE"/>
              </w:rPr>
              <w:t>LS § 190</w:t>
            </w:r>
            <w:r>
              <w:rPr>
                <w:rFonts w:ascii="Times New Roman" w:hAnsi="Times New Roman" w:cs="Times New Roman"/>
                <w:sz w:val="24"/>
                <w:szCs w:val="24"/>
                <w:vertAlign w:val="superscript"/>
                <w:lang w:val="et-EE"/>
              </w:rPr>
              <w:t>14</w:t>
            </w:r>
            <w:r w:rsidRPr="008B0273">
              <w:rPr>
                <w:rFonts w:ascii="Times New Roman" w:hAnsi="Times New Roman" w:cs="Times New Roman"/>
                <w:sz w:val="24"/>
                <w:szCs w:val="24"/>
                <w:lang w:val="et-EE"/>
              </w:rPr>
              <w:t xml:space="preserve"> lõigete 5 ja 6 tekst on üldkohaldatav kõikidele rendi- ja üüriteenuse osutajatele sõltumata teenuse osutamise vormist.</w:t>
            </w:r>
            <w:r>
              <w:rPr>
                <w:rFonts w:ascii="Times New Roman" w:hAnsi="Times New Roman" w:cs="Times New Roman"/>
                <w:sz w:val="24"/>
                <w:szCs w:val="24"/>
                <w:lang w:val="et-EE"/>
              </w:rPr>
              <w:t xml:space="preserve"> </w:t>
            </w:r>
            <w:r w:rsidRPr="008B0273">
              <w:rPr>
                <w:rFonts w:ascii="Times New Roman" w:hAnsi="Times New Roman" w:cs="Times New Roman"/>
                <w:sz w:val="24"/>
                <w:szCs w:val="24"/>
                <w:lang w:val="et-EE"/>
              </w:rPr>
              <w:t xml:space="preserve">Direktiivi </w:t>
            </w:r>
            <w:r w:rsidRPr="00383748">
              <w:rPr>
                <w:rFonts w:ascii="Times New Roman" w:hAnsi="Times New Roman" w:cs="Times New Roman"/>
                <w:sz w:val="24"/>
                <w:szCs w:val="24"/>
                <w:lang w:val="et-EE"/>
              </w:rPr>
              <w:t>(EL) 2015/1535</w:t>
            </w:r>
            <w:r w:rsidRPr="008B0273">
              <w:rPr>
                <w:rFonts w:ascii="Times New Roman" w:hAnsi="Times New Roman" w:cs="Times New Roman"/>
                <w:sz w:val="24"/>
                <w:szCs w:val="24"/>
                <w:lang w:val="et-EE"/>
              </w:rPr>
              <w:t xml:space="preserve">artikli 1 lõike 1 punkti e kohaselt ei loeta eeskirja infoühiskonna teenustele suunatuks, kui see puudutab neid teenuseid üksnes kaudselt ja juhuslikult. </w:t>
            </w:r>
            <w:r>
              <w:rPr>
                <w:rFonts w:ascii="Times New Roman" w:hAnsi="Times New Roman" w:cs="Times New Roman"/>
                <w:sz w:val="24"/>
                <w:szCs w:val="24"/>
                <w:lang w:val="et-EE"/>
              </w:rPr>
              <w:t xml:space="preserve">Kuivõrd eelnõu regulatsioon on universaalne ja </w:t>
            </w:r>
            <w:r w:rsidRPr="008B0273">
              <w:rPr>
                <w:rFonts w:ascii="Times New Roman" w:hAnsi="Times New Roman" w:cs="Times New Roman"/>
                <w:sz w:val="24"/>
                <w:szCs w:val="24"/>
                <w:lang w:val="et-EE"/>
              </w:rPr>
              <w:t xml:space="preserve">puudutab </w:t>
            </w:r>
            <w:r>
              <w:rPr>
                <w:rFonts w:ascii="Times New Roman" w:hAnsi="Times New Roman" w:cs="Times New Roman"/>
                <w:sz w:val="24"/>
                <w:szCs w:val="24"/>
                <w:lang w:val="et-EE"/>
              </w:rPr>
              <w:t>infoühiskonna teenuse vahendusel osutatavat</w:t>
            </w:r>
            <w:r w:rsidRPr="008B0273">
              <w:rPr>
                <w:rFonts w:ascii="Times New Roman" w:hAnsi="Times New Roman" w:cs="Times New Roman"/>
                <w:sz w:val="24"/>
                <w:szCs w:val="24"/>
                <w:lang w:val="et-EE"/>
              </w:rPr>
              <w:t xml:space="preserve"> teenuseliiki ühe rendi- ja üüriteenuse vormina paljudest</w:t>
            </w:r>
            <w:r>
              <w:rPr>
                <w:rFonts w:ascii="Times New Roman" w:hAnsi="Times New Roman" w:cs="Times New Roman"/>
                <w:sz w:val="24"/>
                <w:szCs w:val="24"/>
                <w:lang w:val="et-EE"/>
              </w:rPr>
              <w:t>, siis pigem leiame, et e</w:t>
            </w:r>
            <w:r w:rsidRPr="008B0273">
              <w:rPr>
                <w:rFonts w:ascii="Times New Roman" w:hAnsi="Times New Roman" w:cs="Times New Roman"/>
                <w:sz w:val="24"/>
                <w:szCs w:val="24"/>
                <w:lang w:val="et-EE"/>
              </w:rPr>
              <w:t>elnõu</w:t>
            </w:r>
            <w:r>
              <w:rPr>
                <w:rFonts w:ascii="Times New Roman" w:hAnsi="Times New Roman" w:cs="Times New Roman"/>
                <w:sz w:val="24"/>
                <w:szCs w:val="24"/>
                <w:lang w:val="et-EE"/>
              </w:rPr>
              <w:t>s</w:t>
            </w:r>
            <w:r w:rsidRPr="008B0273">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kavandatud </w:t>
            </w:r>
            <w:r w:rsidRPr="008B0273">
              <w:rPr>
                <w:rFonts w:ascii="Times New Roman" w:hAnsi="Times New Roman" w:cs="Times New Roman"/>
                <w:sz w:val="24"/>
                <w:szCs w:val="24"/>
                <w:lang w:val="et-EE"/>
              </w:rPr>
              <w:t>reguleerimine ei ole meie hinnangul „</w:t>
            </w:r>
            <w:r w:rsidRPr="008B0273">
              <w:rPr>
                <w:rFonts w:ascii="Times New Roman" w:hAnsi="Times New Roman" w:cs="Times New Roman"/>
                <w:i/>
                <w:iCs/>
                <w:sz w:val="24"/>
                <w:szCs w:val="24"/>
                <w:lang w:val="et-EE"/>
              </w:rPr>
              <w:t>konkreetselt infoühiskonna teenustele suunatud</w:t>
            </w:r>
            <w:r w:rsidRPr="008B0273">
              <w:rPr>
                <w:rFonts w:ascii="Times New Roman" w:hAnsi="Times New Roman" w:cs="Times New Roman"/>
                <w:sz w:val="24"/>
                <w:szCs w:val="24"/>
                <w:lang w:val="et-EE"/>
              </w:rPr>
              <w:t>" direktiivi tähenduses.</w:t>
            </w:r>
            <w:r>
              <w:rPr>
                <w:rFonts w:ascii="Times New Roman" w:hAnsi="Times New Roman" w:cs="Times New Roman"/>
                <w:sz w:val="24"/>
                <w:szCs w:val="24"/>
                <w:lang w:val="et-EE"/>
              </w:rPr>
              <w:t xml:space="preserve"> Kui MKM leiab, et eelnõu siiski kuulub direktiivi (EL) 2015/1535 kohasele Euroopa Komisjoni ja teiste liikmesriikide teavitamisele koos ooteajaga, siis oleme valmis seda tegema.</w:t>
            </w:r>
          </w:p>
          <w:p w14:paraId="3B070F7A" w14:textId="77777777" w:rsidR="008609D2" w:rsidRPr="008B0273" w:rsidRDefault="008609D2" w:rsidP="00FE2674">
            <w:pPr>
              <w:jc w:val="both"/>
              <w:rPr>
                <w:rFonts w:ascii="Times New Roman" w:hAnsi="Times New Roman" w:cs="Times New Roman"/>
                <w:sz w:val="24"/>
                <w:szCs w:val="24"/>
                <w:lang w:val="et-EE"/>
              </w:rPr>
            </w:pPr>
          </w:p>
          <w:p w14:paraId="18E9929D"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L</w:t>
            </w:r>
            <w:r w:rsidRPr="00383748">
              <w:rPr>
                <w:rFonts w:ascii="Times New Roman" w:hAnsi="Times New Roman" w:cs="Times New Roman"/>
                <w:sz w:val="24"/>
                <w:szCs w:val="24"/>
                <w:lang w:val="et-EE"/>
              </w:rPr>
              <w:t>iiklusseaduse §-i 190</w:t>
            </w:r>
            <w:r>
              <w:rPr>
                <w:rFonts w:ascii="Times New Roman" w:hAnsi="Times New Roman" w:cs="Times New Roman"/>
                <w:sz w:val="24"/>
                <w:szCs w:val="24"/>
                <w:vertAlign w:val="superscript"/>
                <w:lang w:val="et-EE"/>
              </w:rPr>
              <w:t>14</w:t>
            </w:r>
            <w:r w:rsidRPr="00383748">
              <w:rPr>
                <w:rFonts w:ascii="Times New Roman" w:hAnsi="Times New Roman" w:cs="Times New Roman"/>
                <w:sz w:val="24"/>
                <w:szCs w:val="24"/>
                <w:lang w:val="et-EE"/>
              </w:rPr>
              <w:t xml:space="preserve"> lisatava lõike 7</w:t>
            </w:r>
            <w:r>
              <w:rPr>
                <w:rFonts w:ascii="Times New Roman" w:hAnsi="Times New Roman" w:cs="Times New Roman"/>
                <w:sz w:val="24"/>
                <w:szCs w:val="24"/>
                <w:lang w:val="et-EE"/>
              </w:rPr>
              <w:t xml:space="preserve"> alusel kehtestatava määruse võimalik tulevikus kaasnev teavituskohustus võetud teadmiseks.</w:t>
            </w:r>
          </w:p>
          <w:p w14:paraId="53AA5BF6" w14:textId="77777777" w:rsidR="008609D2" w:rsidRPr="008C3128" w:rsidRDefault="008609D2" w:rsidP="00FE2674">
            <w:pPr>
              <w:rPr>
                <w:rFonts w:ascii="Times New Roman" w:hAnsi="Times New Roman" w:cs="Times New Roman"/>
                <w:sz w:val="24"/>
                <w:szCs w:val="24"/>
                <w:lang w:val="et-EE"/>
              </w:rPr>
            </w:pPr>
          </w:p>
        </w:tc>
      </w:tr>
      <w:tr w:rsidR="008609D2" w:rsidRPr="008C3128" w14:paraId="44B6A615" w14:textId="77777777" w:rsidTr="00FE2674">
        <w:tc>
          <w:tcPr>
            <w:tcW w:w="4387" w:type="dxa"/>
          </w:tcPr>
          <w:p w14:paraId="3BED8682" w14:textId="77777777" w:rsidR="008609D2" w:rsidRDefault="008609D2" w:rsidP="00FE2674">
            <w:pPr>
              <w:jc w:val="both"/>
              <w:rPr>
                <w:rFonts w:ascii="Times New Roman" w:hAnsi="Times New Roman" w:cs="Times New Roman"/>
                <w:b/>
                <w:bCs/>
                <w:sz w:val="24"/>
                <w:szCs w:val="24"/>
                <w:lang w:val="et-EE"/>
              </w:rPr>
            </w:pPr>
            <w:r w:rsidRPr="008C3128">
              <w:rPr>
                <w:rFonts w:ascii="Times New Roman" w:hAnsi="Times New Roman" w:cs="Times New Roman"/>
                <w:b/>
                <w:bCs/>
                <w:sz w:val="24"/>
                <w:szCs w:val="24"/>
                <w:lang w:val="et-EE"/>
              </w:rPr>
              <w:t xml:space="preserve">4. </w:t>
            </w:r>
            <w:r w:rsidRPr="001210E1">
              <w:rPr>
                <w:rFonts w:ascii="Times New Roman" w:hAnsi="Times New Roman" w:cs="Times New Roman"/>
                <w:b/>
                <w:bCs/>
                <w:sz w:val="24"/>
                <w:szCs w:val="24"/>
                <w:lang w:val="et-EE"/>
              </w:rPr>
              <w:t>Palume seletuskirjas selgitada teenuseosutaja vastutuse kohaldumist</w:t>
            </w:r>
            <w:r>
              <w:rPr>
                <w:rFonts w:ascii="Times New Roman" w:hAnsi="Times New Roman" w:cs="Times New Roman"/>
                <w:b/>
                <w:bCs/>
                <w:sz w:val="24"/>
                <w:szCs w:val="24"/>
                <w:lang w:val="et-EE"/>
              </w:rPr>
              <w:t xml:space="preserve"> </w:t>
            </w:r>
            <w:r w:rsidRPr="001210E1">
              <w:rPr>
                <w:rFonts w:ascii="Times New Roman" w:hAnsi="Times New Roman" w:cs="Times New Roman"/>
                <w:b/>
                <w:bCs/>
                <w:sz w:val="24"/>
                <w:szCs w:val="24"/>
                <w:lang w:val="et-EE"/>
              </w:rPr>
              <w:t>olukorras, kus kolmas isik lubab kergliikurit vm sõidukit juhtima juhtimisõiguseta</w:t>
            </w:r>
            <w:r>
              <w:rPr>
                <w:rFonts w:ascii="Times New Roman" w:hAnsi="Times New Roman" w:cs="Times New Roman"/>
                <w:b/>
                <w:bCs/>
                <w:sz w:val="24"/>
                <w:szCs w:val="24"/>
                <w:lang w:val="et-EE"/>
              </w:rPr>
              <w:t xml:space="preserve"> </w:t>
            </w:r>
            <w:r w:rsidRPr="001210E1">
              <w:rPr>
                <w:rFonts w:ascii="Times New Roman" w:hAnsi="Times New Roman" w:cs="Times New Roman"/>
                <w:b/>
                <w:bCs/>
                <w:sz w:val="24"/>
                <w:szCs w:val="24"/>
                <w:lang w:val="et-EE"/>
              </w:rPr>
              <w:t>või juhi lubatud alammäärast noorema isiku</w:t>
            </w:r>
          </w:p>
          <w:p w14:paraId="224DF9A0" w14:textId="77777777" w:rsidR="008609D2" w:rsidRPr="001210E1" w:rsidRDefault="008609D2" w:rsidP="00FE2674">
            <w:pPr>
              <w:jc w:val="both"/>
              <w:rPr>
                <w:rFonts w:ascii="Times New Roman" w:hAnsi="Times New Roman" w:cs="Times New Roman"/>
                <w:sz w:val="24"/>
                <w:szCs w:val="24"/>
                <w:lang w:val="et-EE"/>
              </w:rPr>
            </w:pPr>
          </w:p>
          <w:p w14:paraId="246E4525" w14:textId="77777777" w:rsidR="008609D2" w:rsidRPr="008C3128" w:rsidRDefault="008609D2" w:rsidP="00FE2674">
            <w:pPr>
              <w:jc w:val="both"/>
              <w:rPr>
                <w:rFonts w:ascii="Times New Roman" w:hAnsi="Times New Roman" w:cs="Times New Roman"/>
                <w:sz w:val="24"/>
                <w:szCs w:val="24"/>
                <w:lang w:val="et-EE"/>
              </w:rPr>
            </w:pPr>
            <w:r w:rsidRPr="001210E1">
              <w:rPr>
                <w:rFonts w:ascii="Times New Roman" w:hAnsi="Times New Roman" w:cs="Times New Roman"/>
                <w:sz w:val="24"/>
                <w:szCs w:val="24"/>
                <w:lang w:val="et-EE"/>
              </w:rPr>
              <w:lastRenderedPageBreak/>
              <w:t>Eelnõu § 1 punktiga 6 täiendatakse liiklusseadust uue §-ga 202</w:t>
            </w:r>
            <w:r>
              <w:rPr>
                <w:rFonts w:ascii="Times New Roman" w:hAnsi="Times New Roman" w:cs="Times New Roman"/>
                <w:sz w:val="24"/>
                <w:szCs w:val="24"/>
                <w:vertAlign w:val="superscript"/>
                <w:lang w:val="et-EE"/>
              </w:rPr>
              <w:t>1</w:t>
            </w:r>
            <w:r w:rsidRPr="001210E1">
              <w:rPr>
                <w:rFonts w:ascii="Times New Roman" w:hAnsi="Times New Roman" w:cs="Times New Roman"/>
                <w:sz w:val="24"/>
                <w:szCs w:val="24"/>
                <w:lang w:val="et-EE"/>
              </w:rPr>
              <w:t>, mis sätestab vastutuse jalgratta</w:t>
            </w:r>
            <w:r>
              <w:rPr>
                <w:rFonts w:ascii="Times New Roman" w:hAnsi="Times New Roman" w:cs="Times New Roman"/>
                <w:sz w:val="24"/>
                <w:szCs w:val="24"/>
                <w:lang w:val="et-EE"/>
              </w:rPr>
              <w:t xml:space="preserve"> </w:t>
            </w:r>
            <w:r w:rsidRPr="001210E1">
              <w:rPr>
                <w:rFonts w:ascii="Times New Roman" w:hAnsi="Times New Roman" w:cs="Times New Roman"/>
                <w:sz w:val="24"/>
                <w:szCs w:val="24"/>
                <w:lang w:val="et-EE"/>
              </w:rPr>
              <w:t>juhtimisõiguseta või juhi lubatud alammäärast noorema isiku jalgratast, kergliikurit või</w:t>
            </w:r>
            <w:r>
              <w:rPr>
                <w:rFonts w:ascii="Times New Roman" w:hAnsi="Times New Roman" w:cs="Times New Roman"/>
                <w:sz w:val="24"/>
                <w:szCs w:val="24"/>
                <w:lang w:val="et-EE"/>
              </w:rPr>
              <w:t xml:space="preserve"> </w:t>
            </w:r>
            <w:r w:rsidRPr="001210E1">
              <w:rPr>
                <w:rFonts w:ascii="Times New Roman" w:hAnsi="Times New Roman" w:cs="Times New Roman"/>
                <w:sz w:val="24"/>
                <w:szCs w:val="24"/>
                <w:lang w:val="et-EE"/>
              </w:rPr>
              <w:t>pisimopeedi juhtima lubamise eest. Toetame põhimõtet, et vastutus peab olema selgelt määratletud</w:t>
            </w:r>
            <w:r>
              <w:rPr>
                <w:rFonts w:ascii="Times New Roman" w:hAnsi="Times New Roman" w:cs="Times New Roman"/>
                <w:sz w:val="24"/>
                <w:szCs w:val="24"/>
                <w:lang w:val="et-EE"/>
              </w:rPr>
              <w:t xml:space="preserve"> </w:t>
            </w:r>
            <w:r w:rsidRPr="001210E1">
              <w:rPr>
                <w:rFonts w:ascii="Times New Roman" w:hAnsi="Times New Roman" w:cs="Times New Roman"/>
                <w:sz w:val="24"/>
                <w:szCs w:val="24"/>
                <w:lang w:val="et-EE"/>
              </w:rPr>
              <w:t xml:space="preserve">ning õiglaselt jaotatud. </w:t>
            </w:r>
            <w:r w:rsidRPr="004E7D45">
              <w:rPr>
                <w:rFonts w:ascii="Times New Roman" w:hAnsi="Times New Roman" w:cs="Times New Roman"/>
                <w:sz w:val="24"/>
                <w:szCs w:val="24"/>
                <w:lang w:val="et-EE"/>
              </w:rPr>
              <w:t>Samas toome välja, et olukorras, kus teenusepakkuja on rakendanud asjakohaseid ja proportsionaalseid isiku- ja vanusetuvastuse meetmeid, ei ole võimalik täielikult välistada juhtumeid, kus kolmas isik võimaldab teenuse kasutamist isikule, kellel selleks õigust ei ole.</w:t>
            </w:r>
            <w:r w:rsidRPr="001210E1">
              <w:rPr>
                <w:rFonts w:ascii="Times New Roman" w:hAnsi="Times New Roman" w:cs="Times New Roman"/>
                <w:sz w:val="24"/>
                <w:szCs w:val="24"/>
                <w:lang w:val="et-EE"/>
              </w:rPr>
              <w:t xml:space="preserve"> Seetõttu palume seletuskirjas täiendavalt selgitada, kas ja kuidas kohaldub vastutus</w:t>
            </w:r>
            <w:r>
              <w:rPr>
                <w:rFonts w:ascii="Times New Roman" w:hAnsi="Times New Roman" w:cs="Times New Roman"/>
                <w:sz w:val="24"/>
                <w:szCs w:val="24"/>
                <w:lang w:val="et-EE"/>
              </w:rPr>
              <w:t xml:space="preserve"> </w:t>
            </w:r>
            <w:r w:rsidRPr="001210E1">
              <w:rPr>
                <w:rFonts w:ascii="Times New Roman" w:hAnsi="Times New Roman" w:cs="Times New Roman"/>
                <w:sz w:val="24"/>
                <w:szCs w:val="24"/>
                <w:lang w:val="et-EE"/>
              </w:rPr>
              <w:t>teenuseosutajale olukorras, kus tegelikuks rikkujaks on kolmas isik.</w:t>
            </w:r>
          </w:p>
        </w:tc>
        <w:tc>
          <w:tcPr>
            <w:tcW w:w="4683" w:type="dxa"/>
          </w:tcPr>
          <w:p w14:paraId="355F6400" w14:textId="77777777" w:rsidR="008609D2" w:rsidRPr="00286B3F" w:rsidRDefault="008609D2" w:rsidP="00FE2674">
            <w:pPr>
              <w:jc w:val="both"/>
              <w:rPr>
                <w:rFonts w:ascii="Times New Roman" w:hAnsi="Times New Roman" w:cs="Times New Roman"/>
                <w:b/>
                <w:bCs/>
                <w:sz w:val="24"/>
                <w:szCs w:val="24"/>
                <w:lang w:val="et-EE"/>
              </w:rPr>
            </w:pPr>
            <w:r w:rsidRPr="00286B3F">
              <w:rPr>
                <w:rFonts w:ascii="Times New Roman" w:hAnsi="Times New Roman" w:cs="Times New Roman"/>
                <w:b/>
                <w:bCs/>
                <w:sz w:val="24"/>
                <w:szCs w:val="24"/>
                <w:lang w:val="et-EE"/>
              </w:rPr>
              <w:lastRenderedPageBreak/>
              <w:t>Antud selgitus.</w:t>
            </w:r>
          </w:p>
          <w:p w14:paraId="278C1963" w14:textId="77777777" w:rsidR="008609D2" w:rsidRPr="008C3128"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O</w:t>
            </w:r>
            <w:r w:rsidRPr="00286B3F">
              <w:rPr>
                <w:rFonts w:ascii="Times New Roman" w:hAnsi="Times New Roman" w:cs="Times New Roman"/>
                <w:sz w:val="24"/>
                <w:szCs w:val="24"/>
                <w:lang w:val="et-EE"/>
              </w:rPr>
              <w:t>lukor</w:t>
            </w:r>
            <w:r>
              <w:rPr>
                <w:rFonts w:ascii="Times New Roman" w:hAnsi="Times New Roman" w:cs="Times New Roman"/>
                <w:sz w:val="24"/>
                <w:szCs w:val="24"/>
                <w:lang w:val="et-EE"/>
              </w:rPr>
              <w:t>d</w:t>
            </w:r>
            <w:r w:rsidRPr="00286B3F">
              <w:rPr>
                <w:rFonts w:ascii="Times New Roman" w:hAnsi="Times New Roman" w:cs="Times New Roman"/>
                <w:sz w:val="24"/>
                <w:szCs w:val="24"/>
                <w:lang w:val="et-EE"/>
              </w:rPr>
              <w:t>, kus teenuseosutaja on rakendanud asjakohaseid ja proportsionaalseid isiku- ja vanusetuvastuse meetmeid</w:t>
            </w:r>
            <w:r>
              <w:rPr>
                <w:rFonts w:ascii="Times New Roman" w:hAnsi="Times New Roman" w:cs="Times New Roman"/>
                <w:sz w:val="24"/>
                <w:szCs w:val="24"/>
                <w:lang w:val="et-EE"/>
              </w:rPr>
              <w:t xml:space="preserve"> ja</w:t>
            </w:r>
            <w:r w:rsidRPr="00286B3F">
              <w:rPr>
                <w:rFonts w:ascii="Times New Roman" w:hAnsi="Times New Roman" w:cs="Times New Roman"/>
                <w:sz w:val="24"/>
                <w:szCs w:val="24"/>
                <w:lang w:val="et-EE"/>
              </w:rPr>
              <w:t xml:space="preserve"> tegelikuks rikkujaks on kolmas isik</w:t>
            </w:r>
            <w:r>
              <w:rPr>
                <w:rFonts w:ascii="Times New Roman" w:hAnsi="Times New Roman" w:cs="Times New Roman"/>
                <w:sz w:val="24"/>
                <w:szCs w:val="24"/>
                <w:lang w:val="et-EE"/>
              </w:rPr>
              <w:t>, vastutab see isik, kes kohustust rikkus</w:t>
            </w:r>
            <w:r w:rsidRPr="00286B3F">
              <w:rPr>
                <w:rFonts w:ascii="Times New Roman" w:hAnsi="Times New Roman" w:cs="Times New Roman"/>
                <w:sz w:val="24"/>
                <w:szCs w:val="24"/>
                <w:lang w:val="et-EE"/>
              </w:rPr>
              <w:t>.</w:t>
            </w:r>
            <w:r>
              <w:rPr>
                <w:rFonts w:ascii="Times New Roman" w:hAnsi="Times New Roman" w:cs="Times New Roman"/>
                <w:sz w:val="24"/>
                <w:szCs w:val="24"/>
                <w:lang w:val="et-EE"/>
              </w:rPr>
              <w:t xml:space="preserve"> Teenuseosutaja süü hindamisel on </w:t>
            </w:r>
            <w:r w:rsidRPr="00286B3F">
              <w:rPr>
                <w:rFonts w:ascii="Times New Roman" w:hAnsi="Times New Roman" w:cs="Times New Roman"/>
                <w:sz w:val="24"/>
                <w:szCs w:val="24"/>
                <w:lang w:val="et-EE"/>
              </w:rPr>
              <w:t>määrav</w:t>
            </w:r>
            <w:r>
              <w:rPr>
                <w:rFonts w:ascii="Times New Roman" w:hAnsi="Times New Roman" w:cs="Times New Roman"/>
                <w:sz w:val="24"/>
                <w:szCs w:val="24"/>
                <w:lang w:val="et-EE"/>
              </w:rPr>
              <w:t xml:space="preserve"> see</w:t>
            </w:r>
            <w:r w:rsidRPr="00286B3F">
              <w:rPr>
                <w:rFonts w:ascii="Times New Roman" w:hAnsi="Times New Roman" w:cs="Times New Roman"/>
                <w:sz w:val="24"/>
                <w:szCs w:val="24"/>
                <w:lang w:val="et-EE"/>
              </w:rPr>
              <w:t>, kas teenuseosutaja on täitnud LS § 190</w:t>
            </w:r>
            <w:r>
              <w:rPr>
                <w:rFonts w:ascii="Times New Roman" w:hAnsi="Times New Roman" w:cs="Times New Roman"/>
                <w:sz w:val="24"/>
                <w:szCs w:val="24"/>
                <w:vertAlign w:val="superscript"/>
                <w:lang w:val="et-EE"/>
              </w:rPr>
              <w:t>14</w:t>
            </w:r>
            <w:r w:rsidRPr="00286B3F">
              <w:rPr>
                <w:rFonts w:ascii="Times New Roman" w:hAnsi="Times New Roman" w:cs="Times New Roman"/>
                <w:sz w:val="24"/>
                <w:szCs w:val="24"/>
                <w:lang w:val="et-EE"/>
              </w:rPr>
              <w:t xml:space="preserve"> lõigetes 5 ja 6 sätestatud </w:t>
            </w:r>
            <w:r w:rsidRPr="00286B3F">
              <w:rPr>
                <w:rFonts w:ascii="Times New Roman" w:hAnsi="Times New Roman" w:cs="Times New Roman"/>
                <w:sz w:val="24"/>
                <w:szCs w:val="24"/>
                <w:lang w:val="et-EE"/>
              </w:rPr>
              <w:lastRenderedPageBreak/>
              <w:t>kohustused ehk rakendanud asjakohaseid ja tõhusaid meetmeid kasutaja isikusamasuse, vanuse ja juhtimisõiguse kontrollimiseks ning konto väärkasutamise vältimiseks</w:t>
            </w:r>
            <w:r>
              <w:rPr>
                <w:rFonts w:ascii="Times New Roman" w:hAnsi="Times New Roman" w:cs="Times New Roman"/>
                <w:sz w:val="24"/>
                <w:szCs w:val="24"/>
                <w:lang w:val="et-EE"/>
              </w:rPr>
              <w:t>. K</w:t>
            </w:r>
            <w:r w:rsidRPr="00286B3F">
              <w:rPr>
                <w:rFonts w:ascii="Times New Roman" w:hAnsi="Times New Roman" w:cs="Times New Roman"/>
                <w:sz w:val="24"/>
                <w:szCs w:val="24"/>
                <w:lang w:val="et-EE"/>
              </w:rPr>
              <w:t>ontrollimiskohustuse täitmise hindamine on iga juhtumi puhul faktiküsimus, mida lahendab väärteomenetluses kohtuväline menetleja.</w:t>
            </w:r>
            <w:r>
              <w:rPr>
                <w:rFonts w:ascii="Times New Roman" w:hAnsi="Times New Roman" w:cs="Times New Roman"/>
                <w:sz w:val="24"/>
                <w:szCs w:val="24"/>
                <w:lang w:val="et-EE"/>
              </w:rPr>
              <w:t xml:space="preserve"> </w:t>
            </w:r>
            <w:r w:rsidRPr="004E7D45">
              <w:rPr>
                <w:rFonts w:ascii="Times New Roman" w:hAnsi="Times New Roman" w:cs="Times New Roman"/>
                <w:sz w:val="24"/>
                <w:szCs w:val="24"/>
                <w:lang w:val="et-EE"/>
              </w:rPr>
              <w:t>Kui kolmas isik  on teenuseosutaja meetmetest pettuse teel mööda läinud või võimaldanud alaealisel kasutada oma kontot, kohaldub meie hinnangul tema suhtes § 202</w:t>
            </w:r>
            <w:r w:rsidRPr="004E7D45">
              <w:rPr>
                <w:rFonts w:ascii="Times New Roman" w:hAnsi="Times New Roman" w:cs="Times New Roman"/>
                <w:sz w:val="24"/>
                <w:szCs w:val="24"/>
                <w:vertAlign w:val="superscript"/>
                <w:lang w:val="et-EE"/>
              </w:rPr>
              <w:t>1</w:t>
            </w:r>
            <w:r w:rsidRPr="004E7D45">
              <w:rPr>
                <w:rFonts w:ascii="Times New Roman" w:hAnsi="Times New Roman" w:cs="Times New Roman"/>
                <w:sz w:val="24"/>
                <w:szCs w:val="24"/>
                <w:lang w:val="et-EE"/>
              </w:rPr>
              <w:t xml:space="preserve"> lõige 1 sõltumata sellest, kas teenuseosutaja on oma kontrollimiskohustust täitnud.</w:t>
            </w:r>
          </w:p>
        </w:tc>
      </w:tr>
      <w:tr w:rsidR="008609D2" w:rsidRPr="008C3128" w14:paraId="778D9171" w14:textId="77777777" w:rsidTr="00FE2674">
        <w:tc>
          <w:tcPr>
            <w:tcW w:w="9070" w:type="dxa"/>
            <w:gridSpan w:val="2"/>
          </w:tcPr>
          <w:p w14:paraId="2E0E5988"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Siseministeerium (kiri 15.04.2026 nr 1-7/105-3)</w:t>
            </w:r>
          </w:p>
        </w:tc>
      </w:tr>
      <w:tr w:rsidR="008609D2" w:rsidRPr="008C3128" w14:paraId="05EAB4F8" w14:textId="77777777" w:rsidTr="00FE2674">
        <w:tc>
          <w:tcPr>
            <w:tcW w:w="4387" w:type="dxa"/>
          </w:tcPr>
          <w:p w14:paraId="0D11907E"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1. </w:t>
            </w:r>
            <w:r w:rsidRPr="00EA16FC">
              <w:rPr>
                <w:rFonts w:ascii="Times New Roman" w:hAnsi="Times New Roman" w:cs="Times New Roman"/>
                <w:sz w:val="24"/>
                <w:szCs w:val="24"/>
                <w:lang w:val="et-EE"/>
              </w:rPr>
              <w:t>Eelnõu § 1 punktiga 6 täiendatakse liiklusseadust §-ga 202</w:t>
            </w:r>
            <w:r>
              <w:rPr>
                <w:rFonts w:ascii="Times New Roman" w:hAnsi="Times New Roman" w:cs="Times New Roman"/>
                <w:sz w:val="24"/>
                <w:szCs w:val="24"/>
                <w:vertAlign w:val="superscript"/>
                <w:lang w:val="et-EE"/>
              </w:rPr>
              <w:t>1</w:t>
            </w:r>
            <w:r w:rsidRPr="00EA16FC">
              <w:rPr>
                <w:rFonts w:ascii="Times New Roman" w:hAnsi="Times New Roman" w:cs="Times New Roman"/>
                <w:sz w:val="24"/>
                <w:szCs w:val="24"/>
                <w:lang w:val="et-EE"/>
              </w:rPr>
              <w:t>. Juhime tähelepanu, et</w:t>
            </w:r>
            <w:r>
              <w:rPr>
                <w:rFonts w:ascii="Times New Roman" w:hAnsi="Times New Roman" w:cs="Times New Roman"/>
                <w:sz w:val="24"/>
                <w:szCs w:val="24"/>
                <w:lang w:val="et-EE"/>
              </w:rPr>
              <w:t xml:space="preserve"> </w:t>
            </w:r>
            <w:r w:rsidRPr="00EA16FC">
              <w:rPr>
                <w:rFonts w:ascii="Times New Roman" w:hAnsi="Times New Roman" w:cs="Times New Roman"/>
                <w:sz w:val="24"/>
                <w:szCs w:val="24"/>
                <w:lang w:val="et-EE"/>
              </w:rPr>
              <w:t>paragrahvi pealkirja sõnastuses on ekslikult sõna „isiku“ esitatud kahekordselt.</w:t>
            </w:r>
          </w:p>
        </w:tc>
        <w:tc>
          <w:tcPr>
            <w:tcW w:w="4683" w:type="dxa"/>
          </w:tcPr>
          <w:p w14:paraId="75E0EFBC" w14:textId="77777777" w:rsidR="008609D2" w:rsidRDefault="008609D2" w:rsidP="00FE2674">
            <w:pPr>
              <w:rPr>
                <w:rFonts w:ascii="Times New Roman" w:hAnsi="Times New Roman" w:cs="Times New Roman"/>
                <w:b/>
                <w:bCs/>
                <w:sz w:val="24"/>
                <w:szCs w:val="24"/>
                <w:lang w:val="et-EE"/>
              </w:rPr>
            </w:pPr>
            <w:r w:rsidRPr="00B24A38">
              <w:rPr>
                <w:rFonts w:ascii="Times New Roman" w:hAnsi="Times New Roman" w:cs="Times New Roman"/>
                <w:b/>
                <w:bCs/>
                <w:sz w:val="24"/>
                <w:szCs w:val="24"/>
                <w:lang w:val="et-EE"/>
              </w:rPr>
              <w:t>Arvestatud.</w:t>
            </w:r>
          </w:p>
          <w:p w14:paraId="515A07D1" w14:textId="77777777" w:rsidR="008609D2" w:rsidRPr="003E2E00" w:rsidRDefault="008609D2" w:rsidP="00FE2674">
            <w:pPr>
              <w:rPr>
                <w:rFonts w:ascii="Times New Roman" w:hAnsi="Times New Roman" w:cs="Times New Roman"/>
                <w:sz w:val="24"/>
                <w:szCs w:val="24"/>
                <w:lang w:val="et-EE"/>
              </w:rPr>
            </w:pPr>
            <w:r w:rsidRPr="003E2E00">
              <w:rPr>
                <w:rFonts w:ascii="Times New Roman" w:hAnsi="Times New Roman" w:cs="Times New Roman"/>
                <w:sz w:val="24"/>
                <w:szCs w:val="24"/>
                <w:lang w:val="et-EE"/>
              </w:rPr>
              <w:t>Eelnõud täpsustatud.</w:t>
            </w:r>
          </w:p>
        </w:tc>
      </w:tr>
      <w:tr w:rsidR="008609D2" w:rsidRPr="008C3128" w14:paraId="6980D2B3" w14:textId="77777777" w:rsidTr="00FE2674">
        <w:tc>
          <w:tcPr>
            <w:tcW w:w="4387" w:type="dxa"/>
          </w:tcPr>
          <w:p w14:paraId="182D51FB"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2. </w:t>
            </w:r>
            <w:r w:rsidRPr="00EA16FC">
              <w:rPr>
                <w:rFonts w:ascii="Times New Roman" w:hAnsi="Times New Roman" w:cs="Times New Roman"/>
                <w:sz w:val="24"/>
                <w:szCs w:val="24"/>
                <w:lang w:val="et-EE"/>
              </w:rPr>
              <w:t>Eelnõu § 1 punktiga 6 piiritletakse väärteokoosseisu sõnastus jalgratta juhtimisõiguse</w:t>
            </w:r>
            <w:r>
              <w:rPr>
                <w:rFonts w:ascii="Times New Roman" w:hAnsi="Times New Roman" w:cs="Times New Roman"/>
                <w:sz w:val="24"/>
                <w:szCs w:val="24"/>
                <w:lang w:val="et-EE"/>
              </w:rPr>
              <w:t xml:space="preserve"> </w:t>
            </w:r>
            <w:r w:rsidRPr="00EA16FC">
              <w:rPr>
                <w:rFonts w:ascii="Times New Roman" w:hAnsi="Times New Roman" w:cs="Times New Roman"/>
                <w:sz w:val="24"/>
                <w:szCs w:val="24"/>
                <w:lang w:val="et-EE"/>
              </w:rPr>
              <w:t>puudumisega, kuigi eelnõu muudatustega nähakse ette, et teatud vanuses isikul on</w:t>
            </w:r>
            <w:r>
              <w:rPr>
                <w:rFonts w:ascii="Times New Roman" w:hAnsi="Times New Roman" w:cs="Times New Roman"/>
                <w:sz w:val="24"/>
                <w:szCs w:val="24"/>
                <w:lang w:val="et-EE"/>
              </w:rPr>
              <w:t xml:space="preserve"> </w:t>
            </w:r>
            <w:r w:rsidRPr="00EA16FC">
              <w:rPr>
                <w:rFonts w:ascii="Times New Roman" w:hAnsi="Times New Roman" w:cs="Times New Roman"/>
                <w:sz w:val="24"/>
                <w:szCs w:val="24"/>
                <w:lang w:val="et-EE"/>
              </w:rPr>
              <w:t>alternatiivselt võimalik juhtida kergliikurit ja pisimopeedi ka AM-kategooria</w:t>
            </w:r>
            <w:r>
              <w:rPr>
                <w:rFonts w:ascii="Times New Roman" w:hAnsi="Times New Roman" w:cs="Times New Roman"/>
                <w:sz w:val="24"/>
                <w:szCs w:val="24"/>
                <w:lang w:val="et-EE"/>
              </w:rPr>
              <w:t xml:space="preserve"> </w:t>
            </w:r>
            <w:r w:rsidRPr="00EA16FC">
              <w:rPr>
                <w:rFonts w:ascii="Times New Roman" w:hAnsi="Times New Roman" w:cs="Times New Roman"/>
                <w:sz w:val="24"/>
                <w:szCs w:val="24"/>
                <w:lang w:val="et-EE"/>
              </w:rPr>
              <w:t>juhtimisõiguse alusel. Teeme ettepaneku sõnastada lisatava paragrahvi pealkiri ja lõike 1</w:t>
            </w:r>
            <w:r>
              <w:rPr>
                <w:rFonts w:ascii="Times New Roman" w:hAnsi="Times New Roman" w:cs="Times New Roman"/>
                <w:sz w:val="24"/>
                <w:szCs w:val="24"/>
                <w:lang w:val="et-EE"/>
              </w:rPr>
              <w:t xml:space="preserve"> </w:t>
            </w:r>
            <w:r w:rsidRPr="00EA16FC">
              <w:rPr>
                <w:rFonts w:ascii="Times New Roman" w:hAnsi="Times New Roman" w:cs="Times New Roman"/>
                <w:sz w:val="24"/>
                <w:szCs w:val="24"/>
                <w:lang w:val="et-EE"/>
              </w:rPr>
              <w:t>algus ilma sõnata „jalgratta“, et hõlmata kõik koosseisus loetletud sõidukite juhtimisõiguse</w:t>
            </w:r>
            <w:r>
              <w:rPr>
                <w:rFonts w:ascii="Times New Roman" w:hAnsi="Times New Roman" w:cs="Times New Roman"/>
                <w:sz w:val="24"/>
                <w:szCs w:val="24"/>
                <w:lang w:val="et-EE"/>
              </w:rPr>
              <w:t xml:space="preserve"> </w:t>
            </w:r>
            <w:r w:rsidRPr="00EA16FC">
              <w:rPr>
                <w:rFonts w:ascii="Times New Roman" w:hAnsi="Times New Roman" w:cs="Times New Roman"/>
                <w:sz w:val="24"/>
                <w:szCs w:val="24"/>
                <w:lang w:val="et-EE"/>
              </w:rPr>
              <w:t>puudumise juhud.</w:t>
            </w:r>
          </w:p>
          <w:p w14:paraId="1DAED364"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56F06890" w14:textId="77777777" w:rsidR="008609D2" w:rsidRDefault="008609D2" w:rsidP="00FE2674">
            <w:pPr>
              <w:rPr>
                <w:rFonts w:ascii="Times New Roman" w:hAnsi="Times New Roman" w:cs="Times New Roman"/>
                <w:b/>
                <w:bCs/>
                <w:sz w:val="24"/>
                <w:szCs w:val="24"/>
                <w:lang w:val="et-EE"/>
              </w:rPr>
            </w:pPr>
            <w:r w:rsidRPr="00D738E1">
              <w:rPr>
                <w:rFonts w:ascii="Times New Roman" w:hAnsi="Times New Roman" w:cs="Times New Roman"/>
                <w:b/>
                <w:bCs/>
                <w:sz w:val="24"/>
                <w:szCs w:val="24"/>
                <w:lang w:val="et-EE"/>
              </w:rPr>
              <w:t>Arvestatud.</w:t>
            </w:r>
          </w:p>
          <w:p w14:paraId="5FE82FDB" w14:textId="77777777" w:rsidR="008609D2" w:rsidRPr="00D738E1" w:rsidRDefault="008609D2" w:rsidP="00FE2674">
            <w:pPr>
              <w:rPr>
                <w:rFonts w:ascii="Times New Roman" w:hAnsi="Times New Roman" w:cs="Times New Roman"/>
                <w:b/>
                <w:bCs/>
                <w:sz w:val="24"/>
                <w:szCs w:val="24"/>
                <w:lang w:val="et-EE"/>
              </w:rPr>
            </w:pPr>
            <w:r w:rsidRPr="003E2E00">
              <w:rPr>
                <w:rFonts w:ascii="Times New Roman" w:hAnsi="Times New Roman" w:cs="Times New Roman"/>
                <w:sz w:val="24"/>
                <w:szCs w:val="24"/>
                <w:lang w:val="et-EE"/>
              </w:rPr>
              <w:t>Eelnõud täpsustatud.</w:t>
            </w:r>
          </w:p>
        </w:tc>
      </w:tr>
      <w:tr w:rsidR="008609D2" w:rsidRPr="008C3128" w14:paraId="08F40096" w14:textId="77777777" w:rsidTr="00FE2674">
        <w:tc>
          <w:tcPr>
            <w:tcW w:w="4387" w:type="dxa"/>
          </w:tcPr>
          <w:p w14:paraId="0E201DAF" w14:textId="77777777" w:rsidR="008609D2" w:rsidRDefault="008609D2" w:rsidP="00FE2674">
            <w:pPr>
              <w:jc w:val="both"/>
              <w:rPr>
                <w:rFonts w:ascii="Times New Roman" w:hAnsi="Times New Roman" w:cs="Times New Roman"/>
                <w:sz w:val="24"/>
                <w:szCs w:val="24"/>
                <w:lang w:val="et-EE"/>
              </w:rPr>
            </w:pPr>
            <w:r w:rsidRPr="006140C8">
              <w:rPr>
                <w:rFonts w:ascii="Times New Roman" w:hAnsi="Times New Roman" w:cs="Times New Roman"/>
                <w:b/>
                <w:bCs/>
                <w:sz w:val="24"/>
                <w:szCs w:val="24"/>
                <w:lang w:val="et-EE"/>
              </w:rPr>
              <w:t xml:space="preserve">3. </w:t>
            </w:r>
            <w:r w:rsidRPr="006140C8">
              <w:rPr>
                <w:rFonts w:ascii="Times New Roman" w:hAnsi="Times New Roman" w:cs="Times New Roman"/>
                <w:sz w:val="24"/>
                <w:szCs w:val="24"/>
                <w:lang w:val="et-EE"/>
              </w:rPr>
              <w:t xml:space="preserve">Eelnõu seletuskirja lk 7 eelviimase lõigu põhjal võib jääda mulje, et lisatav väärteokoosseis luuakse muuhulgas eesmärgiga panna sõidukit juhtima lubamise eest vastutama ka lapsevanem, kes aitab eemaldada või kelle teadmisel on sõidukil (eelkõige praktikas elektritõukerattal) eemaldatud kiiruspiirik. Selline käsitlus on eksitav ja seletuskirja tuleks vastavalt korrigeerida, kuna nimetatud eesmärk ei realiseeru. Nimelt hõlmab väärteokoosseis kergliikuri, samuti pisimopeedi ja jalgratta mõisteid ulatuses, nagu need on sätestatud LS § 2. Riigikohtu </w:t>
            </w:r>
            <w:r w:rsidRPr="006140C8">
              <w:rPr>
                <w:rFonts w:ascii="Times New Roman" w:hAnsi="Times New Roman" w:cs="Times New Roman"/>
                <w:sz w:val="24"/>
                <w:szCs w:val="24"/>
                <w:lang w:val="et-EE"/>
              </w:rPr>
              <w:lastRenderedPageBreak/>
              <w:t>otsusele nr 4-22-4021 tuginedes ei ole LS § 2 punktis 21</w:t>
            </w:r>
            <w:r w:rsidRPr="006140C8">
              <w:rPr>
                <w:rFonts w:ascii="Times New Roman" w:hAnsi="Times New Roman" w:cs="Times New Roman"/>
                <w:sz w:val="24"/>
                <w:szCs w:val="24"/>
                <w:vertAlign w:val="superscript"/>
                <w:lang w:val="et-EE"/>
              </w:rPr>
              <w:t>1</w:t>
            </w:r>
            <w:r w:rsidRPr="006140C8">
              <w:rPr>
                <w:rFonts w:ascii="Times New Roman" w:hAnsi="Times New Roman" w:cs="Times New Roman"/>
                <w:sz w:val="24"/>
                <w:szCs w:val="24"/>
                <w:lang w:val="et-EE"/>
              </w:rPr>
              <w:t xml:space="preserve"> sätestatud nõuetele mittevastav sõiduk kergliikur, vaid suurema võimsuse või valmistajakiiruse korral mootorsõiduk. Riigikohtu</w:t>
            </w:r>
            <w:r w:rsidRPr="00AD1845">
              <w:rPr>
                <w:rFonts w:ascii="Times New Roman" w:hAnsi="Times New Roman" w:cs="Times New Roman"/>
                <w:sz w:val="24"/>
                <w:szCs w:val="24"/>
                <w:lang w:val="et-EE"/>
              </w:rPr>
              <w:t xml:space="preserve"> hinnangul ei saa LS § 264 lg 21</w:t>
            </w:r>
            <w:r>
              <w:rPr>
                <w:rFonts w:ascii="Times New Roman" w:hAnsi="Times New Roman" w:cs="Times New Roman"/>
                <w:sz w:val="24"/>
                <w:szCs w:val="24"/>
                <w:vertAlign w:val="superscript"/>
                <w:lang w:val="et-EE"/>
              </w:rPr>
              <w:t>1</w:t>
            </w:r>
            <w:r w:rsidRPr="00AD1845">
              <w:rPr>
                <w:rFonts w:ascii="Times New Roman" w:hAnsi="Times New Roman" w:cs="Times New Roman"/>
                <w:sz w:val="24"/>
                <w:szCs w:val="24"/>
                <w:lang w:val="et-EE"/>
              </w:rPr>
              <w:t xml:space="preserve"> erandi</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alla kuuluvaks, st kergliikurina, käsitada ka sõidukit, millel on lubatud 25 km/h sõidukiiruse</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nõude täitmiseks paigaldatud kiiruspiirik ja seda on võimalik välja lülitada. Seega võib</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seletuskirja viidatud lõigus kirjeldatud tegevus sõltuvalt asjaoludest olla kvalifitseeritav LS</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§-s 202 sätestatud väärteona. Samuti võib tegemist olla LS §-s 204 sätestatud väärteoga,</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kuivõrd, sõltumata ka teatud vanuses alaealise võimalikust mootorsõiduki juhtimisõiguse</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olemasolust, on niisuguse 25 km/h valmistajakiirust ületava elektritõukeratta näol tegemist</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mootorsõidukiga, mida ei ole lubatud Eestis registreerida ja mida seeläbi ei tohi ka liikluses</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kasutada. Viimast kinnitas eespool viidatud lahendis Riigikohus, tuues esile, et niisugust</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sõidukit juhtides paneb isik toime LS §-s 203 tunnustele vastava väärteo.</w:t>
            </w:r>
          </w:p>
          <w:p w14:paraId="011F7155"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2E4B8A8B" w14:textId="77777777" w:rsidR="008609D2" w:rsidRPr="003E2E00" w:rsidRDefault="008609D2" w:rsidP="00FE2674">
            <w:pPr>
              <w:rPr>
                <w:rFonts w:ascii="Times New Roman" w:hAnsi="Times New Roman" w:cs="Times New Roman"/>
                <w:b/>
                <w:bCs/>
                <w:sz w:val="24"/>
                <w:szCs w:val="24"/>
                <w:lang w:val="et-EE"/>
              </w:rPr>
            </w:pPr>
            <w:r w:rsidRPr="003E2E00">
              <w:rPr>
                <w:rFonts w:ascii="Times New Roman" w:hAnsi="Times New Roman" w:cs="Times New Roman"/>
                <w:b/>
                <w:bCs/>
                <w:sz w:val="24"/>
                <w:szCs w:val="24"/>
                <w:lang w:val="et-EE"/>
              </w:rPr>
              <w:lastRenderedPageBreak/>
              <w:t>Arvestatud.</w:t>
            </w:r>
          </w:p>
          <w:p w14:paraId="230EC6F9" w14:textId="77777777" w:rsidR="008609D2" w:rsidRPr="008C3128" w:rsidRDefault="008609D2" w:rsidP="00FE2674">
            <w:pPr>
              <w:rPr>
                <w:rFonts w:ascii="Times New Roman" w:hAnsi="Times New Roman" w:cs="Times New Roman"/>
                <w:sz w:val="24"/>
                <w:szCs w:val="24"/>
                <w:lang w:val="et-EE"/>
              </w:rPr>
            </w:pPr>
            <w:r>
              <w:rPr>
                <w:rFonts w:ascii="Times New Roman" w:hAnsi="Times New Roman" w:cs="Times New Roman"/>
                <w:sz w:val="24"/>
                <w:szCs w:val="24"/>
                <w:lang w:val="et-EE"/>
              </w:rPr>
              <w:t>Seletuskirja täpsustatud.</w:t>
            </w:r>
          </w:p>
        </w:tc>
      </w:tr>
      <w:tr w:rsidR="008609D2" w:rsidRPr="008C3128" w14:paraId="36671BB1" w14:textId="77777777" w:rsidTr="00FE2674">
        <w:tc>
          <w:tcPr>
            <w:tcW w:w="4387" w:type="dxa"/>
          </w:tcPr>
          <w:p w14:paraId="13C72637"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4. </w:t>
            </w:r>
            <w:r w:rsidRPr="00AD1845">
              <w:rPr>
                <w:rFonts w:ascii="Times New Roman" w:hAnsi="Times New Roman" w:cs="Times New Roman"/>
                <w:sz w:val="24"/>
                <w:szCs w:val="24"/>
                <w:lang w:val="et-EE"/>
              </w:rPr>
              <w:t>Lisaks juhime tähelepanu, et seletuskirjas esitatud seaduse mõjude hindamise osas ei ole</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analüüsitud uue lisanduva väärteokoosseisu mõju Politsei- ja Piirivalveameti</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menetluskoormusele. Seletuskirjast leiab väite, et ei ole ette näha koormuse olulist kasvu,</w:t>
            </w:r>
            <w:r>
              <w:rPr>
                <w:rFonts w:ascii="Times New Roman" w:hAnsi="Times New Roman" w:cs="Times New Roman"/>
                <w:sz w:val="24"/>
                <w:szCs w:val="24"/>
                <w:lang w:val="et-EE"/>
              </w:rPr>
              <w:t xml:space="preserve"> </w:t>
            </w:r>
            <w:r w:rsidRPr="0021346B">
              <w:rPr>
                <w:rFonts w:ascii="Times New Roman" w:hAnsi="Times New Roman" w:cs="Times New Roman"/>
                <w:sz w:val="24"/>
                <w:szCs w:val="24"/>
                <w:lang w:val="et-EE"/>
              </w:rPr>
              <w:t>kuid selgusetuks jääb, millistele eeldustele või analüüsile see hinnang tugineb. Juhime</w:t>
            </w:r>
            <w:r>
              <w:rPr>
                <w:rFonts w:ascii="Times New Roman" w:hAnsi="Times New Roman" w:cs="Times New Roman"/>
                <w:sz w:val="24"/>
                <w:szCs w:val="24"/>
                <w:lang w:val="et-EE"/>
              </w:rPr>
              <w:t xml:space="preserve"> </w:t>
            </w:r>
            <w:r w:rsidRPr="0021346B">
              <w:rPr>
                <w:rFonts w:ascii="Times New Roman" w:hAnsi="Times New Roman" w:cs="Times New Roman"/>
                <w:sz w:val="24"/>
                <w:szCs w:val="24"/>
                <w:lang w:val="et-EE"/>
              </w:rPr>
              <w:t>tähelepanu, et tegemist ei ole väärteokoosseisuga, mille puhul oleks politseiametnikul</w:t>
            </w:r>
            <w:r>
              <w:rPr>
                <w:rFonts w:ascii="Times New Roman" w:hAnsi="Times New Roman" w:cs="Times New Roman"/>
                <w:sz w:val="24"/>
                <w:szCs w:val="24"/>
                <w:lang w:val="et-EE"/>
              </w:rPr>
              <w:t xml:space="preserve"> </w:t>
            </w:r>
            <w:r w:rsidRPr="0021346B">
              <w:rPr>
                <w:rFonts w:ascii="Times New Roman" w:hAnsi="Times New Roman" w:cs="Times New Roman"/>
                <w:sz w:val="24"/>
                <w:szCs w:val="24"/>
                <w:lang w:val="et-EE"/>
              </w:rPr>
              <w:t>võimalik menetlus kohapeal lihtsustatud korras lõpule viia, kuna see võib eeldada</w:t>
            </w:r>
            <w:r>
              <w:rPr>
                <w:rFonts w:ascii="Times New Roman" w:hAnsi="Times New Roman" w:cs="Times New Roman"/>
                <w:sz w:val="24"/>
                <w:szCs w:val="24"/>
                <w:lang w:val="et-EE"/>
              </w:rPr>
              <w:t xml:space="preserve"> </w:t>
            </w:r>
            <w:r w:rsidRPr="0021346B">
              <w:rPr>
                <w:rFonts w:ascii="Times New Roman" w:hAnsi="Times New Roman" w:cs="Times New Roman"/>
                <w:sz w:val="24"/>
                <w:szCs w:val="24"/>
                <w:lang w:val="et-EE"/>
              </w:rPr>
              <w:t>täiendavate menetlustoimingute tegemist.</w:t>
            </w:r>
          </w:p>
          <w:p w14:paraId="5A11D226"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78B7ECE8" w14:textId="77777777" w:rsidR="008609D2" w:rsidRPr="006140C8" w:rsidRDefault="008609D2" w:rsidP="00FE2674">
            <w:pPr>
              <w:rPr>
                <w:rFonts w:ascii="Times New Roman" w:hAnsi="Times New Roman" w:cs="Times New Roman"/>
                <w:b/>
                <w:bCs/>
                <w:sz w:val="24"/>
                <w:szCs w:val="24"/>
                <w:lang w:val="et-EE"/>
              </w:rPr>
            </w:pPr>
            <w:r w:rsidRPr="006140C8">
              <w:rPr>
                <w:rFonts w:ascii="Times New Roman" w:hAnsi="Times New Roman" w:cs="Times New Roman"/>
                <w:b/>
                <w:bCs/>
                <w:sz w:val="24"/>
                <w:szCs w:val="24"/>
                <w:lang w:val="et-EE"/>
              </w:rPr>
              <w:t>Arvestatud.</w:t>
            </w:r>
          </w:p>
          <w:p w14:paraId="4308746C" w14:textId="77777777" w:rsidR="008609D2" w:rsidRPr="008C3128" w:rsidRDefault="008609D2" w:rsidP="00FE2674">
            <w:pPr>
              <w:rPr>
                <w:rFonts w:ascii="Times New Roman" w:hAnsi="Times New Roman" w:cs="Times New Roman"/>
                <w:sz w:val="24"/>
                <w:szCs w:val="24"/>
                <w:lang w:val="et-EE"/>
              </w:rPr>
            </w:pPr>
            <w:r>
              <w:rPr>
                <w:rFonts w:ascii="Times New Roman" w:hAnsi="Times New Roman" w:cs="Times New Roman"/>
                <w:sz w:val="24"/>
                <w:szCs w:val="24"/>
                <w:lang w:val="et-EE"/>
              </w:rPr>
              <w:t>Seletuskirja täiendatud.</w:t>
            </w:r>
          </w:p>
        </w:tc>
      </w:tr>
      <w:tr w:rsidR="008609D2" w:rsidRPr="008C3128" w14:paraId="35A0C68C" w14:textId="77777777" w:rsidTr="00FE2674">
        <w:tc>
          <w:tcPr>
            <w:tcW w:w="4387" w:type="dxa"/>
          </w:tcPr>
          <w:p w14:paraId="2C9E2194"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5. </w:t>
            </w:r>
            <w:r w:rsidRPr="0021346B">
              <w:rPr>
                <w:rFonts w:ascii="Times New Roman" w:hAnsi="Times New Roman" w:cs="Times New Roman"/>
                <w:sz w:val="24"/>
                <w:szCs w:val="24"/>
                <w:lang w:val="et-EE"/>
              </w:rPr>
              <w:t>Eelnõu kohaselt peab alates 1. jaanuarist 2027 olema 10–15-aastastele kergliikurijuhil</w:t>
            </w:r>
            <w:r>
              <w:rPr>
                <w:rFonts w:ascii="Times New Roman" w:hAnsi="Times New Roman" w:cs="Times New Roman"/>
                <w:sz w:val="24"/>
                <w:szCs w:val="24"/>
                <w:lang w:val="et-EE"/>
              </w:rPr>
              <w:t xml:space="preserve"> </w:t>
            </w:r>
            <w:r w:rsidRPr="0021346B">
              <w:rPr>
                <w:rFonts w:ascii="Times New Roman" w:hAnsi="Times New Roman" w:cs="Times New Roman"/>
                <w:sz w:val="24"/>
                <w:szCs w:val="24"/>
                <w:lang w:val="et-EE"/>
              </w:rPr>
              <w:t>jalgratta juhtimisõigus. Transpordiameti kodulehel avaldatud andmete kohaselt korraldavad</w:t>
            </w:r>
            <w:r>
              <w:rPr>
                <w:rFonts w:ascii="Times New Roman" w:hAnsi="Times New Roman" w:cs="Times New Roman"/>
                <w:sz w:val="24"/>
                <w:szCs w:val="24"/>
                <w:lang w:val="et-EE"/>
              </w:rPr>
              <w:t xml:space="preserve"> </w:t>
            </w:r>
            <w:r w:rsidRPr="0021346B">
              <w:rPr>
                <w:rFonts w:ascii="Times New Roman" w:hAnsi="Times New Roman" w:cs="Times New Roman"/>
                <w:sz w:val="24"/>
                <w:szCs w:val="24"/>
                <w:lang w:val="et-EE"/>
              </w:rPr>
              <w:t>koolid jalgratturi koolitusi, kuid see ei ole kohustuslik. Ülelinnalisi tasulisi koolitusgruppe</w:t>
            </w:r>
            <w:r>
              <w:rPr>
                <w:rFonts w:ascii="Times New Roman" w:hAnsi="Times New Roman" w:cs="Times New Roman"/>
                <w:sz w:val="24"/>
                <w:szCs w:val="24"/>
                <w:lang w:val="et-EE"/>
              </w:rPr>
              <w:t xml:space="preserve"> </w:t>
            </w:r>
            <w:r w:rsidRPr="0021346B">
              <w:rPr>
                <w:rFonts w:ascii="Times New Roman" w:hAnsi="Times New Roman" w:cs="Times New Roman"/>
                <w:sz w:val="24"/>
                <w:szCs w:val="24"/>
                <w:lang w:val="et-EE"/>
              </w:rPr>
              <w:t>moodustatakse harva. Arvestades eelnõu mõju, palume kaaluda meetmeid, mis tagaksid</w:t>
            </w:r>
            <w:r>
              <w:rPr>
                <w:rFonts w:ascii="Times New Roman" w:hAnsi="Times New Roman" w:cs="Times New Roman"/>
                <w:sz w:val="24"/>
                <w:szCs w:val="24"/>
                <w:lang w:val="et-EE"/>
              </w:rPr>
              <w:t xml:space="preserve"> </w:t>
            </w:r>
            <w:r w:rsidRPr="0021346B">
              <w:rPr>
                <w:rFonts w:ascii="Times New Roman" w:hAnsi="Times New Roman" w:cs="Times New Roman"/>
                <w:sz w:val="24"/>
                <w:szCs w:val="24"/>
                <w:lang w:val="et-EE"/>
              </w:rPr>
              <w:t xml:space="preserve">koolituse </w:t>
            </w:r>
            <w:r w:rsidRPr="0021346B">
              <w:rPr>
                <w:rFonts w:ascii="Times New Roman" w:hAnsi="Times New Roman" w:cs="Times New Roman"/>
                <w:sz w:val="24"/>
                <w:szCs w:val="24"/>
                <w:lang w:val="et-EE"/>
              </w:rPr>
              <w:lastRenderedPageBreak/>
              <w:t>kättesaadavuse kõigis maakondades 10-15 aastastele lastele.</w:t>
            </w:r>
          </w:p>
          <w:p w14:paraId="497B0128"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0EE845EF" w14:textId="77777777" w:rsidR="008609D2" w:rsidRDefault="008609D2" w:rsidP="00FE2674">
            <w:pPr>
              <w:rPr>
                <w:rFonts w:ascii="Times New Roman" w:hAnsi="Times New Roman" w:cs="Times New Roman"/>
                <w:b/>
                <w:bCs/>
                <w:sz w:val="24"/>
                <w:szCs w:val="24"/>
                <w:lang w:val="et-EE"/>
              </w:rPr>
            </w:pPr>
            <w:r w:rsidRPr="00816D58">
              <w:rPr>
                <w:rFonts w:ascii="Times New Roman" w:hAnsi="Times New Roman" w:cs="Times New Roman"/>
                <w:b/>
                <w:bCs/>
                <w:sz w:val="24"/>
                <w:szCs w:val="24"/>
                <w:lang w:val="et-EE"/>
              </w:rPr>
              <w:lastRenderedPageBreak/>
              <w:t>Arvestatud.</w:t>
            </w:r>
          </w:p>
          <w:p w14:paraId="7FCF9299"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S</w:t>
            </w:r>
            <w:r w:rsidRPr="00816D58">
              <w:rPr>
                <w:rFonts w:ascii="Times New Roman" w:hAnsi="Times New Roman" w:cs="Times New Roman"/>
                <w:sz w:val="24"/>
                <w:szCs w:val="24"/>
                <w:lang w:val="et-EE"/>
              </w:rPr>
              <w:t>eletuskirja täpsustatud.</w:t>
            </w:r>
            <w:r>
              <w:rPr>
                <w:rFonts w:ascii="Times New Roman" w:hAnsi="Times New Roman" w:cs="Times New Roman"/>
                <w:sz w:val="24"/>
                <w:szCs w:val="24"/>
                <w:lang w:val="et-EE"/>
              </w:rPr>
              <w:t xml:space="preserve"> </w:t>
            </w:r>
          </w:p>
          <w:p w14:paraId="5938014D" w14:textId="77777777" w:rsidR="008609D2" w:rsidRDefault="008609D2" w:rsidP="00FE2674">
            <w:pPr>
              <w:jc w:val="both"/>
              <w:rPr>
                <w:rFonts w:ascii="Times New Roman" w:hAnsi="Times New Roman" w:cs="Times New Roman"/>
                <w:sz w:val="24"/>
                <w:szCs w:val="24"/>
                <w:lang w:val="et-EE"/>
              </w:rPr>
            </w:pPr>
          </w:p>
          <w:p w14:paraId="5496BB6A" w14:textId="77777777" w:rsidR="008609D2" w:rsidRPr="00816D58" w:rsidRDefault="008609D2" w:rsidP="00FE2674">
            <w:pPr>
              <w:jc w:val="both"/>
              <w:rPr>
                <w:rFonts w:ascii="Times New Roman" w:hAnsi="Times New Roman" w:cs="Times New Roman"/>
                <w:sz w:val="24"/>
                <w:szCs w:val="24"/>
                <w:lang w:val="et-EE"/>
              </w:rPr>
            </w:pPr>
            <w:r w:rsidRPr="003369F5">
              <w:rPr>
                <w:rFonts w:ascii="Times New Roman" w:hAnsi="Times New Roman" w:cs="Times New Roman"/>
                <w:sz w:val="24"/>
                <w:szCs w:val="24"/>
                <w:lang w:val="et-EE"/>
              </w:rPr>
              <w:t xml:space="preserve">Transpordiamet alates 2015. aastast toetanud üldhariduskoolide jalgratturi koolituste läbiviimist, sealhulgas katnud osaliselt koolituskulusid ning pakkunud tasuta täienduskoolitust õpetajatele. </w:t>
            </w:r>
            <w:r>
              <w:rPr>
                <w:rFonts w:ascii="Times New Roman" w:hAnsi="Times New Roman" w:cs="Times New Roman"/>
                <w:sz w:val="24"/>
                <w:szCs w:val="24"/>
                <w:lang w:val="et-EE"/>
              </w:rPr>
              <w:t>Nimetatud tegevustega jätkatakse.</w:t>
            </w:r>
          </w:p>
        </w:tc>
      </w:tr>
      <w:tr w:rsidR="008609D2" w:rsidRPr="008C3128" w14:paraId="01BAF111" w14:textId="77777777" w:rsidTr="00FE2674">
        <w:tc>
          <w:tcPr>
            <w:tcW w:w="9070" w:type="dxa"/>
            <w:gridSpan w:val="2"/>
          </w:tcPr>
          <w:p w14:paraId="73EDB80E"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Tallinna Linnavalitsus (kiri 06.04.2026 nr 1-12/285-2)</w:t>
            </w:r>
          </w:p>
        </w:tc>
      </w:tr>
      <w:tr w:rsidR="008609D2" w:rsidRPr="008C3128" w14:paraId="12339110" w14:textId="77777777" w:rsidTr="00FE2674">
        <w:tc>
          <w:tcPr>
            <w:tcW w:w="4387" w:type="dxa"/>
          </w:tcPr>
          <w:p w14:paraId="7BBED5F0"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 xml:space="preserve">1. Muuta LS § 30 lg 6 ja sõnastada see nii: </w:t>
            </w:r>
          </w:p>
          <w:p w14:paraId="6322644E"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„(6) Teel jalgrattaga sõitmisel peab alla 18-aastane sõitja kandma kinnirihmatud jalgratturikiivrit.“</w:t>
            </w:r>
          </w:p>
          <w:p w14:paraId="396EE884"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p>
          <w:p w14:paraId="6EDAE42C" w14:textId="77777777" w:rsidR="008609D2" w:rsidRDefault="008609D2" w:rsidP="00FE2674">
            <w:pPr>
              <w:spacing w:line="276" w:lineRule="auto"/>
              <w:jc w:val="both"/>
              <w:rPr>
                <w:rFonts w:ascii="Times New Roman" w:hAnsi="Times New Roman" w:cs="Times New Roman"/>
                <w:b/>
                <w:bCs/>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Eesmärk on suurendada liiklusturvalisust.</w:t>
            </w:r>
            <w:r w:rsidRPr="00866B37">
              <w:rPr>
                <w:rFonts w:ascii="Times New Roman" w:hAnsi="Times New Roman" w:cs="Times New Roman"/>
                <w:b/>
                <w:bCs/>
                <w:i/>
                <w:iCs/>
                <w:sz w:val="24"/>
                <w:szCs w:val="24"/>
                <w:lang w:val="et-EE"/>
              </w:rPr>
              <w:t xml:space="preserve"> </w:t>
            </w:r>
          </w:p>
          <w:p w14:paraId="5E704C1E" w14:textId="77777777" w:rsidR="008609D2" w:rsidRDefault="008609D2" w:rsidP="00FE2674">
            <w:pPr>
              <w:spacing w:line="276" w:lineRule="auto"/>
              <w:jc w:val="both"/>
              <w:rPr>
                <w:rFonts w:ascii="Times New Roman" w:hAnsi="Times New Roman" w:cs="Times New Roman"/>
                <w:b/>
                <w:bCs/>
                <w:i/>
                <w:iCs/>
                <w:sz w:val="24"/>
                <w:szCs w:val="24"/>
                <w:lang w:val="et-EE"/>
              </w:rPr>
            </w:pPr>
          </w:p>
          <w:p w14:paraId="1524F68A" w14:textId="77777777" w:rsidR="008609D2"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i/>
                <w:iCs/>
                <w:sz w:val="24"/>
                <w:szCs w:val="24"/>
                <w:lang w:val="et-EE"/>
              </w:rPr>
              <w:t xml:space="preserve">Jalgrattaga sõitmisel on kiiver kohustuslik alla 18 aastastele järgmistes riikides: Tšehhi, Iisrael ja Kanada (Alberta, Manitoba, Ontario (provintsiti)). </w:t>
            </w:r>
          </w:p>
          <w:p w14:paraId="4612C53A" w14:textId="77777777" w:rsidR="008609D2" w:rsidRDefault="008609D2" w:rsidP="00FE2674">
            <w:pPr>
              <w:spacing w:line="276" w:lineRule="auto"/>
              <w:jc w:val="both"/>
              <w:rPr>
                <w:rFonts w:ascii="Times New Roman" w:hAnsi="Times New Roman" w:cs="Times New Roman"/>
                <w:i/>
                <w:iCs/>
                <w:sz w:val="24"/>
                <w:szCs w:val="24"/>
                <w:lang w:val="et-EE"/>
              </w:rPr>
            </w:pPr>
          </w:p>
          <w:p w14:paraId="59252BA5" w14:textId="77777777" w:rsidR="008609D2"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i/>
                <w:iCs/>
                <w:sz w:val="24"/>
                <w:szCs w:val="24"/>
                <w:lang w:val="et-EE"/>
              </w:rPr>
              <w:t xml:space="preserve">Alla 16 aastastele on kiiver kohustuslik järgmistes riikides: Horvaatia ja Eesti. Alla 15 aastastele on kohustuslik järgmistes riikides: Rootsi, Slovakkia, Sloveenia ja Island; </w:t>
            </w:r>
          </w:p>
          <w:p w14:paraId="02083029" w14:textId="77777777" w:rsidR="008609D2" w:rsidRDefault="008609D2" w:rsidP="00FE2674">
            <w:pPr>
              <w:spacing w:line="276" w:lineRule="auto"/>
              <w:jc w:val="both"/>
              <w:rPr>
                <w:rFonts w:ascii="Times New Roman" w:hAnsi="Times New Roman" w:cs="Times New Roman"/>
                <w:i/>
                <w:iCs/>
                <w:sz w:val="24"/>
                <w:szCs w:val="24"/>
                <w:lang w:val="et-EE"/>
              </w:rPr>
            </w:pPr>
          </w:p>
          <w:p w14:paraId="0F2C58DC" w14:textId="77777777" w:rsidR="008609D2" w:rsidRDefault="008609D2" w:rsidP="00FE2674">
            <w:pPr>
              <w:spacing w:line="276" w:lineRule="auto"/>
              <w:jc w:val="both"/>
              <w:rPr>
                <w:rFonts w:ascii="Times New Roman" w:hAnsi="Times New Roman" w:cs="Times New Roman"/>
                <w:i/>
                <w:iCs/>
                <w:sz w:val="24"/>
                <w:szCs w:val="24"/>
                <w:lang w:val="et-EE"/>
              </w:rPr>
            </w:pPr>
            <w:r>
              <w:rPr>
                <w:rFonts w:ascii="Times New Roman" w:hAnsi="Times New Roman" w:cs="Times New Roman"/>
                <w:i/>
                <w:iCs/>
                <w:sz w:val="24"/>
                <w:szCs w:val="24"/>
                <w:lang w:val="et-EE"/>
              </w:rPr>
              <w:t>A</w:t>
            </w:r>
            <w:r w:rsidRPr="00866B37">
              <w:rPr>
                <w:rFonts w:ascii="Times New Roman" w:hAnsi="Times New Roman" w:cs="Times New Roman"/>
                <w:i/>
                <w:iCs/>
                <w:sz w:val="24"/>
                <w:szCs w:val="24"/>
                <w:lang w:val="et-EE"/>
              </w:rPr>
              <w:t xml:space="preserve">lla 13 aasta kohustuslik: Jaapan. </w:t>
            </w:r>
          </w:p>
          <w:p w14:paraId="335999BC" w14:textId="77777777" w:rsidR="008609D2" w:rsidRDefault="008609D2" w:rsidP="00FE2674">
            <w:pPr>
              <w:spacing w:line="276" w:lineRule="auto"/>
              <w:jc w:val="both"/>
              <w:rPr>
                <w:rFonts w:ascii="Times New Roman" w:hAnsi="Times New Roman" w:cs="Times New Roman"/>
                <w:i/>
                <w:iCs/>
                <w:sz w:val="24"/>
                <w:szCs w:val="24"/>
                <w:lang w:val="et-EE"/>
              </w:rPr>
            </w:pPr>
          </w:p>
          <w:p w14:paraId="0F6B996A"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i/>
                <w:iCs/>
                <w:sz w:val="24"/>
                <w:szCs w:val="24"/>
                <w:lang w:val="et-EE"/>
              </w:rPr>
              <w:t>Kõikidele vanusegruppidele on kohustuslik järgmistes riikides: Austraalia, Uus</w:t>
            </w:r>
            <w:r w:rsidRPr="00866B37">
              <w:rPr>
                <w:rFonts w:ascii="Times New Roman" w:hAnsi="Times New Roman" w:cs="Times New Roman"/>
                <w:i/>
                <w:iCs/>
                <w:sz w:val="24"/>
                <w:szCs w:val="24"/>
                <w:lang w:val="et-EE"/>
              </w:rPr>
              <w:noBreakHyphen/>
              <w:t>Meremaa, Argentina, Tšiili, Costa Rica, Namibia, Küpros, Singapur, Araabia Ühendemiraadid (Dubai jt) ja Lõuna</w:t>
            </w:r>
            <w:r w:rsidRPr="00866B37">
              <w:rPr>
                <w:rFonts w:ascii="Times New Roman" w:hAnsi="Times New Roman" w:cs="Times New Roman"/>
                <w:i/>
                <w:iCs/>
                <w:sz w:val="24"/>
                <w:szCs w:val="24"/>
                <w:lang w:val="et-EE"/>
              </w:rPr>
              <w:noBreakHyphen/>
              <w:t>Aafrika.</w:t>
            </w:r>
          </w:p>
        </w:tc>
        <w:tc>
          <w:tcPr>
            <w:tcW w:w="4683" w:type="dxa"/>
          </w:tcPr>
          <w:p w14:paraId="2DE9425D" w14:textId="77777777" w:rsidR="008609D2" w:rsidRPr="000764FD" w:rsidRDefault="008609D2" w:rsidP="00FE2674">
            <w:pPr>
              <w:jc w:val="both"/>
              <w:rPr>
                <w:rFonts w:ascii="Times New Roman" w:hAnsi="Times New Roman" w:cs="Times New Roman"/>
                <w:b/>
                <w:bCs/>
                <w:sz w:val="24"/>
                <w:szCs w:val="24"/>
                <w:lang w:val="et-EE"/>
              </w:rPr>
            </w:pPr>
            <w:r w:rsidRPr="000764FD">
              <w:rPr>
                <w:rFonts w:ascii="Times New Roman" w:hAnsi="Times New Roman" w:cs="Times New Roman"/>
                <w:b/>
                <w:bCs/>
                <w:sz w:val="24"/>
                <w:szCs w:val="24"/>
                <w:lang w:val="et-EE"/>
              </w:rPr>
              <w:t>Mittearvestatud.</w:t>
            </w:r>
          </w:p>
          <w:p w14:paraId="68A3AEDE" w14:textId="77777777" w:rsidR="008609D2" w:rsidRPr="000764FD" w:rsidRDefault="008609D2" w:rsidP="00FE2674">
            <w:pPr>
              <w:jc w:val="both"/>
              <w:rPr>
                <w:rFonts w:ascii="Times New Roman" w:hAnsi="Times New Roman" w:cs="Times New Roman"/>
                <w:sz w:val="24"/>
                <w:szCs w:val="24"/>
                <w:lang w:val="et-EE"/>
              </w:rPr>
            </w:pPr>
            <w:r w:rsidRPr="000764FD">
              <w:rPr>
                <w:rFonts w:ascii="Times New Roman" w:hAnsi="Times New Roman" w:cs="Times New Roman"/>
                <w:sz w:val="24"/>
                <w:szCs w:val="24"/>
                <w:lang w:val="et-EE"/>
              </w:rPr>
              <w:t>Tallinn</w:t>
            </w:r>
            <w:r>
              <w:rPr>
                <w:rFonts w:ascii="Times New Roman" w:hAnsi="Times New Roman" w:cs="Times New Roman"/>
                <w:sz w:val="24"/>
                <w:szCs w:val="24"/>
                <w:lang w:val="et-EE"/>
              </w:rPr>
              <w:t>a Linnavalitsus</w:t>
            </w:r>
            <w:r w:rsidRPr="000764FD">
              <w:rPr>
                <w:rFonts w:ascii="Times New Roman" w:hAnsi="Times New Roman" w:cs="Times New Roman"/>
                <w:sz w:val="24"/>
                <w:szCs w:val="24"/>
                <w:lang w:val="et-EE"/>
              </w:rPr>
              <w:t xml:space="preserve"> teeb oma kirja ettepanekutes 1, 2, 4, 5 ja 10 järgmised ettepanekud:</w:t>
            </w:r>
          </w:p>
          <w:p w14:paraId="6A78669E" w14:textId="77777777" w:rsidR="008609D2" w:rsidRPr="000764FD" w:rsidRDefault="008609D2" w:rsidP="00FE2674">
            <w:pPr>
              <w:jc w:val="both"/>
              <w:rPr>
                <w:rFonts w:ascii="Times New Roman" w:hAnsi="Times New Roman" w:cs="Times New Roman"/>
                <w:sz w:val="24"/>
                <w:szCs w:val="24"/>
                <w:lang w:val="et-EE"/>
              </w:rPr>
            </w:pPr>
            <w:r w:rsidRPr="000764FD">
              <w:rPr>
                <w:rFonts w:ascii="Times New Roman" w:hAnsi="Times New Roman" w:cs="Times New Roman"/>
                <w:sz w:val="24"/>
                <w:szCs w:val="24"/>
                <w:lang w:val="et-EE"/>
              </w:rPr>
              <w:t xml:space="preserve">1) muuta LS § 30 lg 6 nii, et alla 18-aastasele jalgrattaga sõitjale (NB! säte reguleerib sõitjat, mitte juhti) kehtestatakse kiivrikohustus (kehtiv piir on alla 16 aastat) (TLN ettepanek nr 1); </w:t>
            </w:r>
          </w:p>
          <w:p w14:paraId="2805B1C9" w14:textId="77777777" w:rsidR="008609D2" w:rsidRPr="000764FD" w:rsidRDefault="008609D2" w:rsidP="00FE2674">
            <w:pPr>
              <w:jc w:val="both"/>
              <w:rPr>
                <w:rFonts w:ascii="Times New Roman" w:hAnsi="Times New Roman" w:cs="Times New Roman"/>
                <w:sz w:val="24"/>
                <w:szCs w:val="24"/>
                <w:lang w:val="et-EE"/>
              </w:rPr>
            </w:pPr>
            <w:r w:rsidRPr="000764FD">
              <w:rPr>
                <w:rFonts w:ascii="Times New Roman" w:hAnsi="Times New Roman" w:cs="Times New Roman"/>
                <w:sz w:val="24"/>
                <w:szCs w:val="24"/>
                <w:lang w:val="et-EE"/>
              </w:rPr>
              <w:t>2) lisada LS § 30 lg 7 millega kehtestatakse kiivrikohustus kõigile kergliikuri- ja pisimopeedijuhtidele vanusest sõltumata (TLN ettepanek nr 2);</w:t>
            </w:r>
          </w:p>
          <w:p w14:paraId="7D82458E" w14:textId="77777777" w:rsidR="008609D2" w:rsidRPr="000764FD" w:rsidRDefault="008609D2" w:rsidP="00FE2674">
            <w:pPr>
              <w:jc w:val="both"/>
              <w:rPr>
                <w:rFonts w:ascii="Times New Roman" w:hAnsi="Times New Roman" w:cs="Times New Roman"/>
                <w:sz w:val="24"/>
                <w:szCs w:val="24"/>
                <w:lang w:val="et-EE"/>
              </w:rPr>
            </w:pPr>
            <w:r w:rsidRPr="000764FD">
              <w:rPr>
                <w:rFonts w:ascii="Times New Roman" w:hAnsi="Times New Roman" w:cs="Times New Roman"/>
                <w:sz w:val="24"/>
                <w:szCs w:val="24"/>
                <w:lang w:val="et-EE"/>
              </w:rPr>
              <w:t>3) muuta LS § 31 lg 3 nii, et alla 18-aastastele jalgratturile kehtestatakse kiivrikohustus (kehtiv piir on alla 16 aastat) (TLN ettepanek nr 4);</w:t>
            </w:r>
          </w:p>
          <w:p w14:paraId="09B35B1D" w14:textId="77777777" w:rsidR="008609D2" w:rsidRPr="000764FD" w:rsidRDefault="008609D2" w:rsidP="00FE2674">
            <w:pPr>
              <w:jc w:val="both"/>
              <w:rPr>
                <w:rFonts w:ascii="Times New Roman" w:hAnsi="Times New Roman" w:cs="Times New Roman"/>
                <w:sz w:val="24"/>
                <w:szCs w:val="24"/>
                <w:lang w:val="et-EE"/>
              </w:rPr>
            </w:pPr>
            <w:r w:rsidRPr="000764FD">
              <w:rPr>
                <w:rFonts w:ascii="Times New Roman" w:hAnsi="Times New Roman" w:cs="Times New Roman"/>
                <w:sz w:val="24"/>
                <w:szCs w:val="24"/>
                <w:lang w:val="et-EE"/>
              </w:rPr>
              <w:t>4) lisada § 31 lg 3</w:t>
            </w:r>
            <w:r w:rsidRPr="000764FD">
              <w:rPr>
                <w:rFonts w:ascii="Times New Roman" w:hAnsi="Times New Roman" w:cs="Times New Roman"/>
                <w:sz w:val="24"/>
                <w:szCs w:val="24"/>
                <w:vertAlign w:val="superscript"/>
                <w:lang w:val="et-EE"/>
              </w:rPr>
              <w:t>1</w:t>
            </w:r>
            <w:r w:rsidRPr="000764FD">
              <w:rPr>
                <w:rFonts w:ascii="Times New Roman" w:hAnsi="Times New Roman" w:cs="Times New Roman"/>
                <w:sz w:val="24"/>
                <w:szCs w:val="24"/>
                <w:lang w:val="et-EE"/>
              </w:rPr>
              <w:t>, millega kehtestatakse kiivrikohustus kõigile kergliikuri- ja pisimopeedijuhtidele vanusest sõltumata. (TLN ettepanek nr 5);</w:t>
            </w:r>
          </w:p>
          <w:p w14:paraId="40BB2B32" w14:textId="77777777" w:rsidR="008609D2" w:rsidRPr="000764FD" w:rsidRDefault="008609D2" w:rsidP="00FE2674">
            <w:pPr>
              <w:jc w:val="both"/>
              <w:rPr>
                <w:rFonts w:ascii="Times New Roman" w:hAnsi="Times New Roman" w:cs="Times New Roman"/>
                <w:sz w:val="24"/>
                <w:szCs w:val="24"/>
                <w:lang w:val="et-EE"/>
              </w:rPr>
            </w:pPr>
            <w:r w:rsidRPr="000764FD">
              <w:rPr>
                <w:rFonts w:ascii="Times New Roman" w:hAnsi="Times New Roman" w:cs="Times New Roman"/>
                <w:sz w:val="24"/>
                <w:szCs w:val="24"/>
                <w:lang w:val="et-EE"/>
              </w:rPr>
              <w:t>5) muuta LS § 239</w:t>
            </w:r>
            <w:r w:rsidRPr="000764FD">
              <w:rPr>
                <w:rFonts w:ascii="Times New Roman" w:hAnsi="Times New Roman" w:cs="Times New Roman"/>
                <w:sz w:val="24"/>
                <w:szCs w:val="24"/>
                <w:vertAlign w:val="superscript"/>
                <w:lang w:val="et-EE"/>
              </w:rPr>
              <w:t>1</w:t>
            </w:r>
            <w:r w:rsidRPr="000764FD">
              <w:rPr>
                <w:rFonts w:ascii="Times New Roman" w:hAnsi="Times New Roman" w:cs="Times New Roman"/>
                <w:sz w:val="24"/>
                <w:szCs w:val="24"/>
                <w:lang w:val="et-EE"/>
              </w:rPr>
              <w:t xml:space="preserve"> väärteokoosseisu selliselt, et jalgratturikiivri kandmise nõude rikkumise eest karistatakse kuni 50 trahviühiku ulatuses (TLN ettepanek nr 10).</w:t>
            </w:r>
          </w:p>
          <w:p w14:paraId="6774F7D3" w14:textId="77777777" w:rsidR="008609D2" w:rsidRDefault="008609D2" w:rsidP="00FE2674">
            <w:pPr>
              <w:jc w:val="both"/>
              <w:rPr>
                <w:rFonts w:ascii="Times New Roman" w:hAnsi="Times New Roman" w:cs="Times New Roman"/>
                <w:sz w:val="24"/>
                <w:szCs w:val="24"/>
                <w:lang w:val="et-EE"/>
              </w:rPr>
            </w:pPr>
          </w:p>
          <w:p w14:paraId="0D54519E"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Ehk kokkuvõtvalt teeb Tallinn ettepaneku </w:t>
            </w:r>
            <w:r w:rsidRPr="00B660B8">
              <w:rPr>
                <w:rFonts w:ascii="Times New Roman" w:hAnsi="Times New Roman" w:cs="Times New Roman"/>
                <w:sz w:val="24"/>
                <w:szCs w:val="24"/>
                <w:lang w:val="et-EE"/>
              </w:rPr>
              <w:t>kiivri kandmise kohustuse laiendami</w:t>
            </w:r>
            <w:r>
              <w:rPr>
                <w:rFonts w:ascii="Times New Roman" w:hAnsi="Times New Roman" w:cs="Times New Roman"/>
                <w:sz w:val="24"/>
                <w:szCs w:val="24"/>
                <w:lang w:val="et-EE"/>
              </w:rPr>
              <w:t>seks</w:t>
            </w:r>
            <w:r w:rsidRPr="00B660B8">
              <w:rPr>
                <w:rFonts w:ascii="Times New Roman" w:hAnsi="Times New Roman" w:cs="Times New Roman"/>
                <w:sz w:val="24"/>
                <w:szCs w:val="24"/>
                <w:lang w:val="et-EE"/>
              </w:rPr>
              <w:t xml:space="preserve"> alla 18-aastastele jalgratturitele</w:t>
            </w:r>
            <w:r>
              <w:rPr>
                <w:rFonts w:ascii="Times New Roman" w:hAnsi="Times New Roman" w:cs="Times New Roman"/>
                <w:sz w:val="24"/>
                <w:szCs w:val="24"/>
                <w:lang w:val="et-EE"/>
              </w:rPr>
              <w:t xml:space="preserve"> ja sõitjatele</w:t>
            </w:r>
            <w:r w:rsidRPr="00B660B8">
              <w:rPr>
                <w:rFonts w:ascii="Times New Roman" w:hAnsi="Times New Roman" w:cs="Times New Roman"/>
                <w:sz w:val="24"/>
                <w:szCs w:val="24"/>
                <w:lang w:val="et-EE"/>
              </w:rPr>
              <w:t xml:space="preserve"> ning kõigile kergliikuri ja pisimopeedi juhtidele</w:t>
            </w:r>
            <w:r>
              <w:rPr>
                <w:rFonts w:ascii="Times New Roman" w:hAnsi="Times New Roman" w:cs="Times New Roman"/>
                <w:sz w:val="24"/>
                <w:szCs w:val="24"/>
                <w:lang w:val="et-EE"/>
              </w:rPr>
              <w:t>.</w:t>
            </w:r>
          </w:p>
          <w:p w14:paraId="76CBC674" w14:textId="77777777" w:rsidR="008609D2" w:rsidRDefault="008609D2" w:rsidP="00FE2674">
            <w:pPr>
              <w:jc w:val="both"/>
              <w:rPr>
                <w:rFonts w:ascii="Times New Roman" w:hAnsi="Times New Roman" w:cs="Times New Roman"/>
                <w:sz w:val="24"/>
                <w:szCs w:val="24"/>
                <w:lang w:val="et-EE"/>
              </w:rPr>
            </w:pPr>
          </w:p>
          <w:p w14:paraId="028948DB" w14:textId="77777777" w:rsidR="008609D2" w:rsidRPr="000764FD"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Kiivri kandmine aitab kindlasti vähendada vigastusi ja kiivri kasutamise propageerimist peame vajalikuks. Samas on kiivri kandmise kohustuse laiendamise osas seisukohad erinevad. </w:t>
            </w:r>
            <w:r w:rsidRPr="00D05C46">
              <w:rPr>
                <w:rFonts w:ascii="Times New Roman" w:hAnsi="Times New Roman" w:cs="Times New Roman"/>
                <w:sz w:val="24"/>
                <w:szCs w:val="24"/>
                <w:lang w:val="et-EE"/>
              </w:rPr>
              <w:t xml:space="preserve">Teemat on </w:t>
            </w:r>
            <w:r>
              <w:rPr>
                <w:rFonts w:ascii="Times New Roman" w:hAnsi="Times New Roman" w:cs="Times New Roman"/>
                <w:sz w:val="24"/>
                <w:szCs w:val="24"/>
                <w:lang w:val="et-EE"/>
              </w:rPr>
              <w:t xml:space="preserve">näiteks </w:t>
            </w:r>
            <w:r w:rsidRPr="00D05C46">
              <w:rPr>
                <w:rFonts w:ascii="Times New Roman" w:hAnsi="Times New Roman" w:cs="Times New Roman"/>
                <w:sz w:val="24"/>
                <w:szCs w:val="24"/>
                <w:lang w:val="et-EE"/>
              </w:rPr>
              <w:t>käsitletud nii liiklusasjatundjate ümarlaual kui ka Vabariigi Valitsuse liikluskomisjonis ning kiivrikohustuse laiendamise ettepanekud ei ole seni laiemat toetust leidnud.</w:t>
            </w:r>
          </w:p>
          <w:p w14:paraId="67BC9EA5" w14:textId="77777777" w:rsidR="008609D2" w:rsidRDefault="008609D2" w:rsidP="00FE2674">
            <w:pPr>
              <w:jc w:val="both"/>
              <w:rPr>
                <w:rFonts w:ascii="Times New Roman" w:hAnsi="Times New Roman" w:cs="Times New Roman"/>
                <w:sz w:val="24"/>
                <w:szCs w:val="24"/>
                <w:lang w:val="et-EE"/>
              </w:rPr>
            </w:pPr>
          </w:p>
          <w:p w14:paraId="4A1F1CC6" w14:textId="77777777" w:rsidR="008609D2" w:rsidRDefault="008609D2" w:rsidP="00FE2674">
            <w:pPr>
              <w:jc w:val="both"/>
              <w:rPr>
                <w:rFonts w:ascii="Times New Roman" w:hAnsi="Times New Roman" w:cs="Times New Roman"/>
                <w:sz w:val="24"/>
                <w:szCs w:val="24"/>
                <w:lang w:val="et-EE"/>
              </w:rPr>
            </w:pPr>
            <w:r w:rsidRPr="003B2392">
              <w:rPr>
                <w:rFonts w:ascii="Times New Roman" w:hAnsi="Times New Roman" w:cs="Times New Roman"/>
                <w:sz w:val="24"/>
                <w:szCs w:val="24"/>
                <w:lang w:val="et-EE"/>
              </w:rPr>
              <w:t xml:space="preserve">Tallinna </w:t>
            </w:r>
            <w:r>
              <w:rPr>
                <w:rFonts w:ascii="Times New Roman" w:hAnsi="Times New Roman" w:cs="Times New Roman"/>
                <w:sz w:val="24"/>
                <w:szCs w:val="24"/>
                <w:lang w:val="et-EE"/>
              </w:rPr>
              <w:t>Linnavalitsuse</w:t>
            </w:r>
            <w:r w:rsidRPr="003B2392">
              <w:rPr>
                <w:rFonts w:ascii="Times New Roman" w:hAnsi="Times New Roman" w:cs="Times New Roman"/>
                <w:sz w:val="24"/>
                <w:szCs w:val="24"/>
                <w:lang w:val="et-EE"/>
              </w:rPr>
              <w:t xml:space="preserve"> esitatud riikide loetelu on valikuline ja jätab mainimata olulise konteksti</w:t>
            </w:r>
            <w:r>
              <w:rPr>
                <w:rFonts w:ascii="Times New Roman" w:hAnsi="Times New Roman" w:cs="Times New Roman"/>
                <w:sz w:val="24"/>
                <w:szCs w:val="24"/>
                <w:lang w:val="et-EE"/>
              </w:rPr>
              <w:t xml:space="preserve">, et </w:t>
            </w:r>
            <w:r w:rsidRPr="003B2392">
              <w:rPr>
                <w:rFonts w:ascii="Times New Roman" w:hAnsi="Times New Roman" w:cs="Times New Roman"/>
                <w:sz w:val="24"/>
                <w:szCs w:val="24"/>
                <w:lang w:val="et-EE"/>
              </w:rPr>
              <w:t xml:space="preserve">Euroopa juhtivad jalgrattariigid – </w:t>
            </w:r>
            <w:r>
              <w:rPr>
                <w:rFonts w:ascii="Times New Roman" w:hAnsi="Times New Roman" w:cs="Times New Roman"/>
                <w:sz w:val="24"/>
                <w:szCs w:val="24"/>
                <w:lang w:val="et-EE"/>
              </w:rPr>
              <w:t>Holland, Belgia</w:t>
            </w:r>
            <w:r w:rsidRPr="003B2392">
              <w:rPr>
                <w:rFonts w:ascii="Times New Roman" w:hAnsi="Times New Roman" w:cs="Times New Roman"/>
                <w:sz w:val="24"/>
                <w:szCs w:val="24"/>
                <w:lang w:val="et-EE"/>
              </w:rPr>
              <w:t xml:space="preserve">, Taani ja Saksamaa – ei ole kehtestanud täiskasvanutele </w:t>
            </w:r>
            <w:r>
              <w:rPr>
                <w:rFonts w:ascii="Times New Roman" w:hAnsi="Times New Roman" w:cs="Times New Roman"/>
                <w:sz w:val="24"/>
                <w:szCs w:val="24"/>
                <w:lang w:val="et-EE"/>
              </w:rPr>
              <w:t xml:space="preserve">jalgrattaga liiklemisel </w:t>
            </w:r>
            <w:r w:rsidRPr="003B2392">
              <w:rPr>
                <w:rFonts w:ascii="Times New Roman" w:hAnsi="Times New Roman" w:cs="Times New Roman"/>
                <w:sz w:val="24"/>
                <w:szCs w:val="24"/>
                <w:lang w:val="et-EE"/>
              </w:rPr>
              <w:t xml:space="preserve">kohustuslikku kiivrinõuet. Euroopa Liidus on </w:t>
            </w:r>
            <w:r>
              <w:rPr>
                <w:rFonts w:ascii="Times New Roman" w:hAnsi="Times New Roman" w:cs="Times New Roman"/>
                <w:sz w:val="24"/>
                <w:szCs w:val="24"/>
                <w:lang w:val="et-EE"/>
              </w:rPr>
              <w:t xml:space="preserve">näiteks </w:t>
            </w:r>
            <w:r w:rsidRPr="003B2392">
              <w:rPr>
                <w:rFonts w:ascii="Times New Roman" w:hAnsi="Times New Roman" w:cs="Times New Roman"/>
                <w:sz w:val="24"/>
                <w:szCs w:val="24"/>
                <w:lang w:val="et-EE"/>
              </w:rPr>
              <w:t xml:space="preserve">Soome </w:t>
            </w:r>
            <w:r>
              <w:rPr>
                <w:rFonts w:ascii="Times New Roman" w:hAnsi="Times New Roman" w:cs="Times New Roman"/>
                <w:sz w:val="24"/>
                <w:szCs w:val="24"/>
                <w:lang w:val="et-EE"/>
              </w:rPr>
              <w:t>üks väheseid riike</w:t>
            </w:r>
            <w:r w:rsidRPr="003B2392">
              <w:rPr>
                <w:rFonts w:ascii="Times New Roman" w:hAnsi="Times New Roman" w:cs="Times New Roman"/>
                <w:sz w:val="24"/>
                <w:szCs w:val="24"/>
                <w:lang w:val="et-EE"/>
              </w:rPr>
              <w:t xml:space="preserve">, </w:t>
            </w:r>
            <w:r w:rsidRPr="003B2392">
              <w:rPr>
                <w:rFonts w:ascii="Times New Roman" w:hAnsi="Times New Roman" w:cs="Times New Roman"/>
                <w:sz w:val="24"/>
                <w:szCs w:val="24"/>
                <w:lang w:val="et-EE"/>
              </w:rPr>
              <w:lastRenderedPageBreak/>
              <w:t xml:space="preserve">kus täiskasvanutele kehtib üldine kiivrikohustus jalgrattaga sõitmisel, </w:t>
            </w:r>
            <w:r>
              <w:rPr>
                <w:rFonts w:ascii="Times New Roman" w:hAnsi="Times New Roman" w:cs="Times New Roman"/>
                <w:sz w:val="24"/>
                <w:szCs w:val="24"/>
                <w:lang w:val="et-EE"/>
              </w:rPr>
              <w:t>kuid see norm on sisult deklaratiivne ja selle</w:t>
            </w:r>
            <w:r w:rsidRPr="003B2392">
              <w:rPr>
                <w:rFonts w:ascii="Times New Roman" w:hAnsi="Times New Roman" w:cs="Times New Roman"/>
                <w:sz w:val="24"/>
                <w:szCs w:val="24"/>
                <w:lang w:val="et-EE"/>
              </w:rPr>
              <w:t xml:space="preserve"> jõustamine on praktikas nõrk</w:t>
            </w:r>
            <w:r>
              <w:rPr>
                <w:rFonts w:ascii="Times New Roman" w:hAnsi="Times New Roman" w:cs="Times New Roman"/>
                <w:sz w:val="24"/>
                <w:szCs w:val="24"/>
                <w:lang w:val="et-EE"/>
              </w:rPr>
              <w:t>, sh ei ole normi jõustamiseks kehtestatud ka karistust</w:t>
            </w:r>
            <w:r w:rsidRPr="003B2392">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Alates käesoleva aasta algusest on üldine kiivrikohustus kehtestatud ka Leedus, kuid seda üksnes sõiduteel sõitmisel. </w:t>
            </w:r>
            <w:r w:rsidRPr="003B2392">
              <w:rPr>
                <w:rFonts w:ascii="Times New Roman" w:hAnsi="Times New Roman" w:cs="Times New Roman"/>
                <w:sz w:val="24"/>
                <w:szCs w:val="24"/>
                <w:lang w:val="et-EE"/>
              </w:rPr>
              <w:t>Tallinna</w:t>
            </w:r>
            <w:r>
              <w:rPr>
                <w:rFonts w:ascii="Times New Roman" w:hAnsi="Times New Roman" w:cs="Times New Roman"/>
                <w:sz w:val="24"/>
                <w:szCs w:val="24"/>
                <w:lang w:val="et-EE"/>
              </w:rPr>
              <w:t xml:space="preserve"> Linnavalitsuse</w:t>
            </w:r>
            <w:r w:rsidRPr="003B2392">
              <w:rPr>
                <w:rFonts w:ascii="Times New Roman" w:hAnsi="Times New Roman" w:cs="Times New Roman"/>
                <w:sz w:val="24"/>
                <w:szCs w:val="24"/>
                <w:lang w:val="et-EE"/>
              </w:rPr>
              <w:t xml:space="preserve"> viidatud riikide hulgas on mitu EL-i välist riiki (Austraalia, Uus-Meremaa, Argentina, Tšiili jt), mille liikluskeskkond ja -poliitika ei ole Eesti kontekstis otse võrreldav.</w:t>
            </w:r>
          </w:p>
          <w:p w14:paraId="269FB9F0" w14:textId="77777777" w:rsidR="008609D2" w:rsidRDefault="008609D2" w:rsidP="00FE2674">
            <w:pPr>
              <w:jc w:val="both"/>
              <w:rPr>
                <w:rFonts w:ascii="Times New Roman" w:hAnsi="Times New Roman" w:cs="Times New Roman"/>
                <w:sz w:val="24"/>
                <w:szCs w:val="24"/>
                <w:lang w:val="et-EE"/>
              </w:rPr>
            </w:pPr>
          </w:p>
          <w:p w14:paraId="58ACF624" w14:textId="77777777" w:rsidR="008609D2" w:rsidRDefault="008609D2" w:rsidP="00FE2674">
            <w:pPr>
              <w:jc w:val="both"/>
              <w:rPr>
                <w:rFonts w:ascii="Times New Roman" w:hAnsi="Times New Roman" w:cs="Times New Roman"/>
                <w:sz w:val="24"/>
                <w:szCs w:val="24"/>
                <w:lang w:val="et-EE"/>
              </w:rPr>
            </w:pPr>
            <w:r w:rsidRPr="00754A69">
              <w:rPr>
                <w:rFonts w:ascii="Times New Roman" w:hAnsi="Times New Roman" w:cs="Times New Roman"/>
                <w:sz w:val="24"/>
                <w:szCs w:val="24"/>
                <w:lang w:val="et-EE"/>
              </w:rPr>
              <w:t>Mis puudutab üldist kiivrikohustus</w:t>
            </w:r>
            <w:r>
              <w:rPr>
                <w:rFonts w:ascii="Times New Roman" w:hAnsi="Times New Roman" w:cs="Times New Roman"/>
                <w:sz w:val="24"/>
                <w:szCs w:val="24"/>
                <w:lang w:val="et-EE"/>
              </w:rPr>
              <w:t>e kehtestamist</w:t>
            </w:r>
            <w:r w:rsidRPr="00754A69">
              <w:rPr>
                <w:rFonts w:ascii="Times New Roman" w:hAnsi="Times New Roman" w:cs="Times New Roman"/>
                <w:sz w:val="24"/>
                <w:szCs w:val="24"/>
                <w:lang w:val="et-EE"/>
              </w:rPr>
              <w:t xml:space="preserve"> kergliikurite ja pisimopeedide </w:t>
            </w:r>
            <w:r>
              <w:rPr>
                <w:rFonts w:ascii="Times New Roman" w:hAnsi="Times New Roman" w:cs="Times New Roman"/>
                <w:sz w:val="24"/>
                <w:szCs w:val="24"/>
                <w:lang w:val="et-EE"/>
              </w:rPr>
              <w:t>juhtimisel, siis</w:t>
            </w:r>
            <w:r w:rsidRPr="00754A69">
              <w:rPr>
                <w:rFonts w:ascii="Times New Roman" w:hAnsi="Times New Roman" w:cs="Times New Roman"/>
                <w:sz w:val="24"/>
                <w:szCs w:val="24"/>
                <w:lang w:val="et-EE"/>
              </w:rPr>
              <w:t xml:space="preserve"> on Euroopa praktika </w:t>
            </w:r>
            <w:r>
              <w:rPr>
                <w:rFonts w:ascii="Times New Roman" w:hAnsi="Times New Roman" w:cs="Times New Roman"/>
                <w:sz w:val="24"/>
                <w:szCs w:val="24"/>
                <w:lang w:val="et-EE"/>
              </w:rPr>
              <w:t>väga erinev</w:t>
            </w:r>
            <w:r w:rsidRPr="00754A69">
              <w:rPr>
                <w:rFonts w:ascii="Times New Roman" w:hAnsi="Times New Roman" w:cs="Times New Roman"/>
                <w:sz w:val="24"/>
                <w:szCs w:val="24"/>
                <w:lang w:val="et-EE"/>
              </w:rPr>
              <w:t>.</w:t>
            </w:r>
            <w:r>
              <w:rPr>
                <w:rStyle w:val="Allmrkuseviide"/>
                <w:rFonts w:ascii="Times New Roman" w:hAnsi="Times New Roman" w:cs="Times New Roman"/>
                <w:sz w:val="24"/>
                <w:szCs w:val="24"/>
                <w:lang w:val="et-EE"/>
              </w:rPr>
              <w:footnoteReference w:id="1"/>
            </w:r>
            <w:r w:rsidRPr="00754A69">
              <w:rPr>
                <w:rFonts w:ascii="Times New Roman" w:hAnsi="Times New Roman" w:cs="Times New Roman"/>
                <w:sz w:val="24"/>
                <w:szCs w:val="24"/>
                <w:lang w:val="et-EE"/>
              </w:rPr>
              <w:t xml:space="preserve"> </w:t>
            </w:r>
            <w:r w:rsidRPr="00525149">
              <w:rPr>
                <w:rFonts w:ascii="Times New Roman" w:hAnsi="Times New Roman" w:cs="Times New Roman"/>
                <w:sz w:val="24"/>
                <w:szCs w:val="24"/>
                <w:lang w:val="et-EE"/>
              </w:rPr>
              <w:t xml:space="preserve">Euroopa Transpordi Ohutusnõukogu (ETSC) </w:t>
            </w:r>
            <w:r>
              <w:rPr>
                <w:rFonts w:ascii="Times New Roman" w:hAnsi="Times New Roman" w:cs="Times New Roman"/>
                <w:sz w:val="24"/>
                <w:szCs w:val="24"/>
                <w:lang w:val="et-EE"/>
              </w:rPr>
              <w:t xml:space="preserve">kaardistatud 31-st riigist üheksas puudub kiivrikandmise kohustus, üheksas on kehtestatud üldine kiivrikandmise kohustus ja kümnes riigis on kehtestatud kiivrikandmise kohustus olenevalt vanusest (vanused varieeruvad 12–18. aastaseni, seejuures kuues riigis on kohustuslik määr alla 16 aastat ja neljas riigis alla 18 aastat). Euroopa juhtivates jalgrattariikides Hollandis, Belgias, Luksemburgis ja Saksamaal kiivrikohustus puudub, samas kui Taanis on kiivri kandmine elektriliste tõukerataste puhul kohustuslik. </w:t>
            </w:r>
            <w:r w:rsidRPr="00754A69">
              <w:rPr>
                <w:rFonts w:ascii="Times New Roman" w:hAnsi="Times New Roman" w:cs="Times New Roman"/>
                <w:sz w:val="24"/>
                <w:szCs w:val="24"/>
                <w:lang w:val="et-EE"/>
              </w:rPr>
              <w:t xml:space="preserve">Ühtset Euroopa trendi, mis toetaks Tallinna </w:t>
            </w:r>
            <w:r>
              <w:rPr>
                <w:rFonts w:ascii="Times New Roman" w:hAnsi="Times New Roman" w:cs="Times New Roman"/>
                <w:sz w:val="24"/>
                <w:szCs w:val="24"/>
                <w:lang w:val="et-EE"/>
              </w:rPr>
              <w:t xml:space="preserve">Linnavalitsuse </w:t>
            </w:r>
            <w:r w:rsidRPr="00754A69">
              <w:rPr>
                <w:rFonts w:ascii="Times New Roman" w:hAnsi="Times New Roman" w:cs="Times New Roman"/>
                <w:sz w:val="24"/>
                <w:szCs w:val="24"/>
                <w:lang w:val="et-EE"/>
              </w:rPr>
              <w:t xml:space="preserve">ettepanekut, ei ole </w:t>
            </w:r>
            <w:r>
              <w:rPr>
                <w:rFonts w:ascii="Times New Roman" w:hAnsi="Times New Roman" w:cs="Times New Roman"/>
                <w:sz w:val="24"/>
                <w:szCs w:val="24"/>
                <w:lang w:val="et-EE"/>
              </w:rPr>
              <w:t xml:space="preserve">seega </w:t>
            </w:r>
            <w:r w:rsidRPr="00754A69">
              <w:rPr>
                <w:rFonts w:ascii="Times New Roman" w:hAnsi="Times New Roman" w:cs="Times New Roman"/>
                <w:sz w:val="24"/>
                <w:szCs w:val="24"/>
                <w:lang w:val="et-EE"/>
              </w:rPr>
              <w:t xml:space="preserve">võimalik </w:t>
            </w:r>
            <w:r>
              <w:rPr>
                <w:rFonts w:ascii="Times New Roman" w:hAnsi="Times New Roman" w:cs="Times New Roman"/>
                <w:sz w:val="24"/>
                <w:szCs w:val="24"/>
                <w:lang w:val="et-EE"/>
              </w:rPr>
              <w:t>välja tuua</w:t>
            </w:r>
            <w:r w:rsidRPr="00754A69">
              <w:rPr>
                <w:rFonts w:ascii="Times New Roman" w:hAnsi="Times New Roman" w:cs="Times New Roman"/>
                <w:sz w:val="24"/>
                <w:szCs w:val="24"/>
                <w:lang w:val="et-EE"/>
              </w:rPr>
              <w:t>.</w:t>
            </w:r>
          </w:p>
          <w:p w14:paraId="7E6BA7A1" w14:textId="77777777" w:rsidR="008609D2" w:rsidRDefault="008609D2" w:rsidP="00FE2674">
            <w:pPr>
              <w:jc w:val="both"/>
              <w:rPr>
                <w:rFonts w:ascii="Times New Roman" w:hAnsi="Times New Roman" w:cs="Times New Roman"/>
                <w:sz w:val="24"/>
                <w:szCs w:val="24"/>
                <w:lang w:val="et-EE"/>
              </w:rPr>
            </w:pPr>
          </w:p>
          <w:p w14:paraId="030AC28E"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Ka puudub </w:t>
            </w:r>
            <w:r w:rsidRPr="00187B99">
              <w:rPr>
                <w:rFonts w:ascii="Times New Roman" w:hAnsi="Times New Roman" w:cs="Times New Roman"/>
                <w:sz w:val="24"/>
                <w:szCs w:val="24"/>
                <w:lang w:val="et-EE"/>
              </w:rPr>
              <w:t>Tallinna</w:t>
            </w:r>
            <w:r>
              <w:rPr>
                <w:rFonts w:ascii="Times New Roman" w:hAnsi="Times New Roman" w:cs="Times New Roman"/>
                <w:sz w:val="24"/>
                <w:szCs w:val="24"/>
                <w:lang w:val="et-EE"/>
              </w:rPr>
              <w:t xml:space="preserve"> Linnavalitsuse</w:t>
            </w:r>
            <w:r w:rsidRPr="00187B99">
              <w:rPr>
                <w:rFonts w:ascii="Times New Roman" w:hAnsi="Times New Roman" w:cs="Times New Roman"/>
                <w:sz w:val="24"/>
                <w:szCs w:val="24"/>
                <w:lang w:val="et-EE"/>
              </w:rPr>
              <w:t xml:space="preserve"> ettepanekus analüüs kiivrikohustuse järelevalve teostatavuse kohta. </w:t>
            </w:r>
            <w:r>
              <w:rPr>
                <w:rFonts w:ascii="Times New Roman" w:hAnsi="Times New Roman" w:cs="Times New Roman"/>
                <w:sz w:val="24"/>
                <w:szCs w:val="24"/>
                <w:lang w:val="et-EE"/>
              </w:rPr>
              <w:t>Ka k</w:t>
            </w:r>
            <w:r w:rsidRPr="00187B99">
              <w:rPr>
                <w:rFonts w:ascii="Times New Roman" w:hAnsi="Times New Roman" w:cs="Times New Roman"/>
                <w:sz w:val="24"/>
                <w:szCs w:val="24"/>
                <w:lang w:val="et-EE"/>
              </w:rPr>
              <w:t>ehtiv alla 16-aastaste kiivrinõue (LS § 30 lg 6</w:t>
            </w:r>
            <w:r>
              <w:rPr>
                <w:rFonts w:ascii="Times New Roman" w:hAnsi="Times New Roman" w:cs="Times New Roman"/>
                <w:sz w:val="24"/>
                <w:szCs w:val="24"/>
                <w:lang w:val="et-EE"/>
              </w:rPr>
              <w:t xml:space="preserve"> ja § 31 lg 7</w:t>
            </w:r>
            <w:r w:rsidRPr="00187B99">
              <w:rPr>
                <w:rFonts w:ascii="Times New Roman" w:hAnsi="Times New Roman" w:cs="Times New Roman"/>
                <w:sz w:val="24"/>
                <w:szCs w:val="24"/>
                <w:lang w:val="et-EE"/>
              </w:rPr>
              <w:t>) on praktikas raskesti jõustatav, kuna politsei ei ole suuteline massiliselt kontrollima iga jalgrattaga sõitva lapse või noore vanust ja kiivri olemasolu. Nõude laiendamine kõigile kergliikuri- ja pisimopeedijuhtidele tekitaks veelgi ulatuslikuma järelevalveprobleemi.</w:t>
            </w:r>
          </w:p>
          <w:p w14:paraId="4ED666D3" w14:textId="77777777" w:rsidR="008609D2" w:rsidRPr="00866B37" w:rsidRDefault="008609D2" w:rsidP="00FE2674">
            <w:pPr>
              <w:jc w:val="both"/>
              <w:rPr>
                <w:rFonts w:ascii="Times New Roman" w:hAnsi="Times New Roman" w:cs="Times New Roman"/>
                <w:sz w:val="24"/>
                <w:szCs w:val="24"/>
                <w:lang w:val="et-EE"/>
              </w:rPr>
            </w:pPr>
          </w:p>
        </w:tc>
      </w:tr>
      <w:tr w:rsidR="008609D2" w:rsidRPr="008C3128" w14:paraId="1D2FC552" w14:textId="77777777" w:rsidTr="00FE2674">
        <w:tc>
          <w:tcPr>
            <w:tcW w:w="4387" w:type="dxa"/>
          </w:tcPr>
          <w:p w14:paraId="5F50C636"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lastRenderedPageBreak/>
              <w:t xml:space="preserve">2. Lisada LS § 30 lg 7 ja sõnastada see nii: </w:t>
            </w:r>
          </w:p>
          <w:p w14:paraId="38D0F6AF"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„(7) Teel kergliikuriga ja pisimopeediga sõitmisel peab juht kandma kinnirihmatud jalgratturikiivrit.“</w:t>
            </w:r>
          </w:p>
          <w:p w14:paraId="43947516"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p>
          <w:p w14:paraId="315C9AD8" w14:textId="77777777" w:rsidR="008609D2" w:rsidRPr="00866B37"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t>Kommentaar:</w:t>
            </w:r>
            <w:r w:rsidRPr="00866B37">
              <w:rPr>
                <w:rFonts w:ascii="Times New Roman" w:hAnsi="Times New Roman" w:cs="Times New Roman"/>
                <w:i/>
                <w:iCs/>
                <w:sz w:val="24"/>
                <w:szCs w:val="24"/>
                <w:lang w:val="et-EE"/>
              </w:rPr>
              <w:t xml:space="preserve"> Eesmärk on suurendada liiklusturvalisust. Elektrilise tõukerattaga sõitmisel on kiiver kohustuslik alla 18 aastastele järgmistes riikides: Prantsusmaa, Ameerika Ühendriigid (mõnes linnas ka täiskasvanutel) ja Kanada. Kõikidele vanusegruppidele on kiiver kohustuslik järgmistes riikides: Itaalia, Taani, Horvaatia, Singapur ja, Austraalia. </w:t>
            </w:r>
          </w:p>
        </w:tc>
        <w:tc>
          <w:tcPr>
            <w:tcW w:w="4683" w:type="dxa"/>
          </w:tcPr>
          <w:p w14:paraId="48AD1FBE" w14:textId="77777777" w:rsidR="008609D2" w:rsidRPr="000764FD" w:rsidRDefault="008609D2" w:rsidP="00FE2674">
            <w:pPr>
              <w:jc w:val="both"/>
              <w:rPr>
                <w:rFonts w:ascii="Times New Roman" w:hAnsi="Times New Roman" w:cs="Times New Roman"/>
                <w:b/>
                <w:bCs/>
                <w:sz w:val="24"/>
                <w:szCs w:val="24"/>
                <w:lang w:val="et-EE"/>
              </w:rPr>
            </w:pPr>
            <w:r w:rsidRPr="000764FD">
              <w:rPr>
                <w:rFonts w:ascii="Times New Roman" w:hAnsi="Times New Roman" w:cs="Times New Roman"/>
                <w:b/>
                <w:bCs/>
                <w:sz w:val="24"/>
                <w:szCs w:val="24"/>
                <w:lang w:val="et-EE"/>
              </w:rPr>
              <w:lastRenderedPageBreak/>
              <w:t>Mittearvestatud.</w:t>
            </w:r>
          </w:p>
          <w:p w14:paraId="34A79C9B" w14:textId="77777777" w:rsidR="008609D2" w:rsidRPr="00866B37" w:rsidRDefault="008609D2" w:rsidP="00FE2674">
            <w:pPr>
              <w:rPr>
                <w:rFonts w:ascii="Times New Roman" w:hAnsi="Times New Roman" w:cs="Times New Roman"/>
                <w:sz w:val="24"/>
                <w:szCs w:val="24"/>
                <w:lang w:val="et-EE"/>
              </w:rPr>
            </w:pPr>
            <w:r>
              <w:rPr>
                <w:rFonts w:ascii="Times New Roman" w:hAnsi="Times New Roman" w:cs="Times New Roman"/>
                <w:sz w:val="24"/>
                <w:szCs w:val="24"/>
                <w:lang w:val="et-EE"/>
              </w:rPr>
              <w:t>Vt vastust punkti 1 ettepanekule.</w:t>
            </w:r>
          </w:p>
        </w:tc>
      </w:tr>
      <w:tr w:rsidR="008609D2" w:rsidRPr="008C3128" w14:paraId="2B08474A" w14:textId="77777777" w:rsidTr="00FE2674">
        <w:tc>
          <w:tcPr>
            <w:tcW w:w="4387" w:type="dxa"/>
          </w:tcPr>
          <w:p w14:paraId="4CB19A8D"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 xml:space="preserve">3. Muuta LS § 31 lg 2 ja sõnastada see nii: </w:t>
            </w:r>
          </w:p>
          <w:p w14:paraId="5483032A"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„(2) Jalgrattur peab sõites hoidma juhtrauast kinni vähemalt ühe käega. Juhtrauaga kergliikuri juht, pisimopeedijuht ja mopeedijuht peavad sõites juhtrauast kinni hoidma kahe käega, välja arvatud käega hoiatusmärguandmise ajal, kui juhtrauast võib kinni hoida ühe käega.“</w:t>
            </w:r>
          </w:p>
          <w:p w14:paraId="411D4A55" w14:textId="77777777" w:rsidR="008609D2" w:rsidRPr="00866B37" w:rsidRDefault="008609D2" w:rsidP="00FE2674">
            <w:pPr>
              <w:spacing w:line="276" w:lineRule="auto"/>
              <w:jc w:val="both"/>
              <w:rPr>
                <w:rFonts w:ascii="Times New Roman" w:hAnsi="Times New Roman" w:cs="Times New Roman"/>
                <w:sz w:val="24"/>
                <w:szCs w:val="24"/>
                <w:lang w:val="et-EE"/>
              </w:rPr>
            </w:pPr>
          </w:p>
          <w:p w14:paraId="1BB9842F"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Eesmärk on suurendada liiklusturvalisust. Ohutuse seisukohalt on oluline, et ka juhtrauaga kergliikuri juht ja pisimopeedijuht hoiaksid juhtrauast üldjuhul kinni kahe käega. </w:t>
            </w:r>
          </w:p>
        </w:tc>
        <w:tc>
          <w:tcPr>
            <w:tcW w:w="4683" w:type="dxa"/>
          </w:tcPr>
          <w:p w14:paraId="3710C8BB" w14:textId="77777777" w:rsidR="008609D2" w:rsidRPr="007B0B0A" w:rsidRDefault="008609D2" w:rsidP="00FE2674">
            <w:pPr>
              <w:jc w:val="both"/>
              <w:rPr>
                <w:rFonts w:ascii="Times New Roman" w:hAnsi="Times New Roman" w:cs="Times New Roman"/>
                <w:b/>
                <w:bCs/>
                <w:sz w:val="24"/>
                <w:szCs w:val="24"/>
                <w:lang w:val="et-EE"/>
              </w:rPr>
            </w:pPr>
            <w:r w:rsidRPr="007B0B0A">
              <w:rPr>
                <w:rFonts w:ascii="Times New Roman" w:hAnsi="Times New Roman" w:cs="Times New Roman"/>
                <w:b/>
                <w:bCs/>
                <w:sz w:val="24"/>
                <w:szCs w:val="24"/>
                <w:lang w:val="et-EE"/>
              </w:rPr>
              <w:t>Mittearvestatud.</w:t>
            </w:r>
          </w:p>
          <w:p w14:paraId="19F1769E" w14:textId="77777777" w:rsidR="008609D2" w:rsidRDefault="008609D2" w:rsidP="00FE2674">
            <w:pPr>
              <w:jc w:val="both"/>
              <w:rPr>
                <w:rFonts w:ascii="Times New Roman" w:hAnsi="Times New Roman" w:cs="Times New Roman"/>
                <w:sz w:val="24"/>
                <w:szCs w:val="24"/>
                <w:lang w:val="et-EE"/>
              </w:rPr>
            </w:pPr>
            <w:r w:rsidRPr="002B7501">
              <w:rPr>
                <w:rFonts w:ascii="Times New Roman" w:hAnsi="Times New Roman" w:cs="Times New Roman"/>
                <w:sz w:val="24"/>
                <w:szCs w:val="24"/>
                <w:lang w:val="et-EE"/>
              </w:rPr>
              <w:t>Ettepaneku põhjendus viitab üldistatult ohutuse seisukohale, kuid puudub liiklusohutuse statistika, mis näitaks, et kergliikuri- ja pisimopeedijuhi ühe käega sõitmine oleks oluline õnnetuste põhjustaja.</w:t>
            </w:r>
          </w:p>
          <w:p w14:paraId="5F604637" w14:textId="77777777" w:rsidR="008609D2" w:rsidRDefault="008609D2" w:rsidP="00FE2674">
            <w:pPr>
              <w:jc w:val="both"/>
              <w:rPr>
                <w:rFonts w:ascii="Times New Roman" w:hAnsi="Times New Roman" w:cs="Times New Roman"/>
                <w:sz w:val="24"/>
                <w:szCs w:val="24"/>
                <w:lang w:val="et-EE"/>
              </w:rPr>
            </w:pPr>
          </w:p>
          <w:p w14:paraId="0B729C60" w14:textId="77777777" w:rsidR="008609D2" w:rsidRDefault="008609D2" w:rsidP="00FE2674">
            <w:pPr>
              <w:jc w:val="both"/>
              <w:rPr>
                <w:rFonts w:ascii="Times New Roman" w:hAnsi="Times New Roman" w:cs="Times New Roman"/>
                <w:sz w:val="24"/>
                <w:szCs w:val="24"/>
                <w:lang w:val="et-EE"/>
              </w:rPr>
            </w:pPr>
            <w:r w:rsidRPr="002B7501">
              <w:rPr>
                <w:rFonts w:ascii="Times New Roman" w:hAnsi="Times New Roman" w:cs="Times New Roman"/>
                <w:sz w:val="24"/>
                <w:szCs w:val="24"/>
                <w:lang w:val="et-EE"/>
              </w:rPr>
              <w:t xml:space="preserve">Norm on ka praktikas raskesti jõustatav. Juhtraua kahe käega hoidmise kohustust saab tuvastada üksnes vahetu vaatluse kaudu ning tõendamine eeldab tavalise sõiduolukorra eristamist hoiatusmärguande andmisest. </w:t>
            </w:r>
          </w:p>
          <w:p w14:paraId="46E5D409" w14:textId="77777777" w:rsidR="008609D2" w:rsidRDefault="008609D2" w:rsidP="00FE2674">
            <w:pPr>
              <w:jc w:val="both"/>
              <w:rPr>
                <w:rFonts w:ascii="Times New Roman" w:hAnsi="Times New Roman" w:cs="Times New Roman"/>
                <w:sz w:val="24"/>
                <w:szCs w:val="24"/>
                <w:lang w:val="et-EE"/>
              </w:rPr>
            </w:pPr>
          </w:p>
          <w:p w14:paraId="7A0429D8"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Kehtiv norm ei kohusta ühe käega sõitma – iga juhi vastutus on sõita ohutult, sh kohandades oma sõitu vastavalt sõidukile ja valida sobiv sõidukiirus ning seda kehtiv norm kuidagi ei takista.</w:t>
            </w:r>
          </w:p>
          <w:p w14:paraId="0CC635BD" w14:textId="77777777" w:rsidR="008609D2" w:rsidRPr="00866B37" w:rsidRDefault="008609D2" w:rsidP="00FE2674">
            <w:pPr>
              <w:jc w:val="both"/>
              <w:rPr>
                <w:rFonts w:ascii="Times New Roman" w:hAnsi="Times New Roman" w:cs="Times New Roman"/>
                <w:sz w:val="24"/>
                <w:szCs w:val="24"/>
                <w:lang w:val="et-EE"/>
              </w:rPr>
            </w:pPr>
          </w:p>
        </w:tc>
      </w:tr>
      <w:tr w:rsidR="008609D2" w:rsidRPr="008C3128" w14:paraId="155ED547" w14:textId="77777777" w:rsidTr="00FE2674">
        <w:tc>
          <w:tcPr>
            <w:tcW w:w="4387" w:type="dxa"/>
          </w:tcPr>
          <w:p w14:paraId="77A39B20"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 xml:space="preserve">4. Muuta LS § 31 lg 3 ja sõnastada see nii: </w:t>
            </w:r>
          </w:p>
          <w:p w14:paraId="5A831222"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„(3) Teel jalgrattaga sõites peab alla 18-aastane juht kandma kinnirihmatud jalgratturikiivrit.“</w:t>
            </w:r>
          </w:p>
          <w:p w14:paraId="715B97C3" w14:textId="77777777" w:rsidR="008609D2" w:rsidRPr="00866B37" w:rsidRDefault="008609D2" w:rsidP="00FE2674">
            <w:pPr>
              <w:spacing w:line="276" w:lineRule="auto"/>
              <w:jc w:val="both"/>
              <w:rPr>
                <w:rFonts w:ascii="Times New Roman" w:hAnsi="Times New Roman" w:cs="Times New Roman"/>
                <w:sz w:val="24"/>
                <w:szCs w:val="24"/>
                <w:lang w:val="et-EE"/>
              </w:rPr>
            </w:pPr>
          </w:p>
          <w:p w14:paraId="61DA05E1" w14:textId="77777777" w:rsidR="008609D2" w:rsidRPr="00866B37"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vt p 1.</w:t>
            </w:r>
          </w:p>
        </w:tc>
        <w:tc>
          <w:tcPr>
            <w:tcW w:w="4683" w:type="dxa"/>
          </w:tcPr>
          <w:p w14:paraId="04207444" w14:textId="77777777" w:rsidR="008609D2" w:rsidRPr="000764FD" w:rsidRDefault="008609D2" w:rsidP="00FE2674">
            <w:pPr>
              <w:jc w:val="both"/>
              <w:rPr>
                <w:rFonts w:ascii="Times New Roman" w:hAnsi="Times New Roman" w:cs="Times New Roman"/>
                <w:b/>
                <w:bCs/>
                <w:sz w:val="24"/>
                <w:szCs w:val="24"/>
                <w:lang w:val="et-EE"/>
              </w:rPr>
            </w:pPr>
            <w:r w:rsidRPr="000764FD">
              <w:rPr>
                <w:rFonts w:ascii="Times New Roman" w:hAnsi="Times New Roman" w:cs="Times New Roman"/>
                <w:b/>
                <w:bCs/>
                <w:sz w:val="24"/>
                <w:szCs w:val="24"/>
                <w:lang w:val="et-EE"/>
              </w:rPr>
              <w:t>Mittearvestatud.</w:t>
            </w:r>
          </w:p>
          <w:p w14:paraId="6C18FAEA" w14:textId="77777777" w:rsidR="008609D2" w:rsidRPr="00866B37" w:rsidRDefault="008609D2" w:rsidP="00FE2674">
            <w:pPr>
              <w:rPr>
                <w:rFonts w:ascii="Times New Roman" w:hAnsi="Times New Roman" w:cs="Times New Roman"/>
                <w:sz w:val="24"/>
                <w:szCs w:val="24"/>
                <w:lang w:val="et-EE"/>
              </w:rPr>
            </w:pPr>
            <w:r>
              <w:rPr>
                <w:rFonts w:ascii="Times New Roman" w:hAnsi="Times New Roman" w:cs="Times New Roman"/>
                <w:sz w:val="24"/>
                <w:szCs w:val="24"/>
                <w:lang w:val="et-EE"/>
              </w:rPr>
              <w:t>Vt vastust punkti 1 ettepanekule.</w:t>
            </w:r>
          </w:p>
        </w:tc>
      </w:tr>
      <w:tr w:rsidR="008609D2" w:rsidRPr="008C3128" w14:paraId="1587974C" w14:textId="77777777" w:rsidTr="00FE2674">
        <w:tc>
          <w:tcPr>
            <w:tcW w:w="4387" w:type="dxa"/>
          </w:tcPr>
          <w:p w14:paraId="7228B86A"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5. Lisada LS § 31 lg 3</w:t>
            </w:r>
            <w:r w:rsidRPr="00866B37">
              <w:rPr>
                <w:rFonts w:ascii="Times New Roman" w:hAnsi="Times New Roman" w:cs="Times New Roman"/>
                <w:b/>
                <w:bCs/>
                <w:sz w:val="24"/>
                <w:szCs w:val="24"/>
                <w:vertAlign w:val="superscript"/>
                <w:lang w:val="et-EE"/>
              </w:rPr>
              <w:t>1</w:t>
            </w:r>
            <w:r w:rsidRPr="00866B37">
              <w:rPr>
                <w:rFonts w:ascii="Times New Roman" w:hAnsi="Times New Roman" w:cs="Times New Roman"/>
                <w:b/>
                <w:bCs/>
                <w:sz w:val="24"/>
                <w:szCs w:val="24"/>
                <w:lang w:val="et-EE"/>
              </w:rPr>
              <w:t xml:space="preserve"> ja sõnastada see nii: </w:t>
            </w:r>
          </w:p>
          <w:p w14:paraId="1F37C07B"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„(3</w:t>
            </w:r>
            <w:r w:rsidRPr="00866B37">
              <w:rPr>
                <w:rFonts w:ascii="Times New Roman" w:hAnsi="Times New Roman" w:cs="Times New Roman"/>
                <w:sz w:val="24"/>
                <w:szCs w:val="24"/>
                <w:vertAlign w:val="superscript"/>
                <w:lang w:val="et-EE"/>
              </w:rPr>
              <w:t>1</w:t>
            </w:r>
            <w:r w:rsidRPr="00866B37">
              <w:rPr>
                <w:rFonts w:ascii="Times New Roman" w:hAnsi="Times New Roman" w:cs="Times New Roman"/>
                <w:sz w:val="24"/>
                <w:szCs w:val="24"/>
                <w:lang w:val="et-EE"/>
              </w:rPr>
              <w:t>) Teel kergliikuriga ja pisimopeediga sõitmisel peab juht kandma kinnirihmatud jalgratturikiivrit.“</w:t>
            </w:r>
          </w:p>
          <w:p w14:paraId="38DFFFD5"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p>
          <w:p w14:paraId="04665D5B" w14:textId="77777777" w:rsidR="008609D2" w:rsidRPr="00866B37"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vt p 2.</w:t>
            </w:r>
          </w:p>
        </w:tc>
        <w:tc>
          <w:tcPr>
            <w:tcW w:w="4683" w:type="dxa"/>
          </w:tcPr>
          <w:p w14:paraId="661830C4" w14:textId="77777777" w:rsidR="008609D2" w:rsidRPr="000764FD" w:rsidRDefault="008609D2" w:rsidP="00FE2674">
            <w:pPr>
              <w:jc w:val="both"/>
              <w:rPr>
                <w:rFonts w:ascii="Times New Roman" w:hAnsi="Times New Roman" w:cs="Times New Roman"/>
                <w:b/>
                <w:bCs/>
                <w:sz w:val="24"/>
                <w:szCs w:val="24"/>
                <w:lang w:val="et-EE"/>
              </w:rPr>
            </w:pPr>
            <w:r w:rsidRPr="000764FD">
              <w:rPr>
                <w:rFonts w:ascii="Times New Roman" w:hAnsi="Times New Roman" w:cs="Times New Roman"/>
                <w:b/>
                <w:bCs/>
                <w:sz w:val="24"/>
                <w:szCs w:val="24"/>
                <w:lang w:val="et-EE"/>
              </w:rPr>
              <w:t>Mittearvestatud.</w:t>
            </w:r>
          </w:p>
          <w:p w14:paraId="4913BEB2" w14:textId="77777777" w:rsidR="008609D2" w:rsidRPr="00866B37" w:rsidRDefault="008609D2" w:rsidP="00FE2674">
            <w:pPr>
              <w:rPr>
                <w:rFonts w:ascii="Times New Roman" w:hAnsi="Times New Roman" w:cs="Times New Roman"/>
                <w:sz w:val="24"/>
                <w:szCs w:val="24"/>
                <w:lang w:val="et-EE"/>
              </w:rPr>
            </w:pPr>
            <w:r>
              <w:rPr>
                <w:rFonts w:ascii="Times New Roman" w:hAnsi="Times New Roman" w:cs="Times New Roman"/>
                <w:sz w:val="24"/>
                <w:szCs w:val="24"/>
                <w:lang w:val="et-EE"/>
              </w:rPr>
              <w:t>Vt vastust punkti 1 ettepanekule.</w:t>
            </w:r>
          </w:p>
        </w:tc>
      </w:tr>
      <w:tr w:rsidR="008609D2" w:rsidRPr="008C3128" w14:paraId="6EE9A715" w14:textId="77777777" w:rsidTr="00FE2674">
        <w:tc>
          <w:tcPr>
            <w:tcW w:w="4387" w:type="dxa"/>
          </w:tcPr>
          <w:p w14:paraId="0DC3EFEA"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 xml:space="preserve">6. Muuta § 35 lg 2 ja sõnastada see nii: </w:t>
            </w:r>
          </w:p>
          <w:p w14:paraId="30D7AB6A"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„(2) Lisaks käesoleva seaduse § 17 lõikes 5 sätestatule peab juht andma teed jalakäijale, kergliikuri juhile ja jalgratturile:“</w:t>
            </w:r>
          </w:p>
          <w:p w14:paraId="5CD7DF51" w14:textId="77777777" w:rsidR="008609D2" w:rsidRPr="00866B37" w:rsidRDefault="008609D2" w:rsidP="00FE2674">
            <w:pPr>
              <w:spacing w:line="276" w:lineRule="auto"/>
              <w:jc w:val="both"/>
              <w:rPr>
                <w:rFonts w:ascii="Times New Roman" w:hAnsi="Times New Roman" w:cs="Times New Roman"/>
                <w:sz w:val="24"/>
                <w:szCs w:val="24"/>
                <w:lang w:val="et-EE"/>
              </w:rPr>
            </w:pPr>
          </w:p>
          <w:p w14:paraId="609F1026" w14:textId="77777777" w:rsidR="008609D2" w:rsidRPr="00866B37"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lastRenderedPageBreak/>
              <w:t>Kommentaar:</w:t>
            </w:r>
            <w:r w:rsidRPr="00866B37">
              <w:rPr>
                <w:rFonts w:ascii="Times New Roman" w:hAnsi="Times New Roman" w:cs="Times New Roman"/>
                <w:i/>
                <w:iCs/>
                <w:sz w:val="24"/>
                <w:szCs w:val="24"/>
                <w:lang w:val="et-EE"/>
              </w:rPr>
              <w:t xml:space="preserve"> Eesmärk on tagada parem liiklusselgus olukorras, kus lubava jalakäija/kergliikleja rohelise tulega aeglane liikleja ei jõua kaitseaja raames sõiduteed ületatud.</w:t>
            </w:r>
          </w:p>
        </w:tc>
        <w:tc>
          <w:tcPr>
            <w:tcW w:w="4683" w:type="dxa"/>
          </w:tcPr>
          <w:p w14:paraId="513B66F5" w14:textId="77777777" w:rsidR="008609D2" w:rsidRPr="00BB1D1C" w:rsidRDefault="008609D2" w:rsidP="00FE2674">
            <w:pPr>
              <w:rPr>
                <w:rFonts w:ascii="Times New Roman" w:hAnsi="Times New Roman" w:cs="Times New Roman"/>
                <w:b/>
                <w:bCs/>
                <w:sz w:val="24"/>
                <w:szCs w:val="24"/>
                <w:lang w:val="et-EE"/>
              </w:rPr>
            </w:pPr>
            <w:r>
              <w:rPr>
                <w:rFonts w:ascii="Times New Roman" w:hAnsi="Times New Roman" w:cs="Times New Roman"/>
                <w:b/>
                <w:bCs/>
                <w:sz w:val="24"/>
                <w:szCs w:val="24"/>
                <w:lang w:val="et-EE"/>
              </w:rPr>
              <w:lastRenderedPageBreak/>
              <w:t>Kaalume ettepaneku arvestamist järgmise LS muutmise eelnõu raames.</w:t>
            </w:r>
          </w:p>
        </w:tc>
      </w:tr>
      <w:tr w:rsidR="008609D2" w:rsidRPr="008C3128" w14:paraId="7F2EF461" w14:textId="77777777" w:rsidTr="00FE2674">
        <w:tc>
          <w:tcPr>
            <w:tcW w:w="4387" w:type="dxa"/>
          </w:tcPr>
          <w:p w14:paraId="14BBC7EB"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 xml:space="preserve">7. Eemaldada § 92 lg 3: </w:t>
            </w:r>
          </w:p>
          <w:p w14:paraId="02F13C72"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  (3) Käesoleva paragrahvi lõike 2 punktis 5 sätestatu ei kehti jalgratta, kergliikuri ega pisimopeedi suhtes.</w:t>
            </w:r>
          </w:p>
          <w:p w14:paraId="7BA88C1F" w14:textId="77777777" w:rsidR="008609D2" w:rsidRPr="00866B37" w:rsidRDefault="008609D2" w:rsidP="00FE2674">
            <w:pPr>
              <w:spacing w:line="276" w:lineRule="auto"/>
              <w:jc w:val="both"/>
              <w:rPr>
                <w:rFonts w:ascii="Times New Roman" w:hAnsi="Times New Roman" w:cs="Times New Roman"/>
                <w:strike/>
                <w:sz w:val="24"/>
                <w:szCs w:val="24"/>
                <w:lang w:val="et-EE"/>
              </w:rPr>
            </w:pPr>
          </w:p>
          <w:p w14:paraId="0C146FA3" w14:textId="77777777" w:rsidR="008609D2" w:rsidRPr="00866B37"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t>Kommentaar:</w:t>
            </w:r>
            <w:r w:rsidRPr="00866B37">
              <w:rPr>
                <w:rFonts w:ascii="Times New Roman" w:hAnsi="Times New Roman" w:cs="Times New Roman"/>
                <w:i/>
                <w:iCs/>
                <w:sz w:val="24"/>
                <w:szCs w:val="24"/>
                <w:lang w:val="et-EE"/>
              </w:rPr>
              <w:t xml:space="preserve"> Eesmärk kehtestada kõnniteel, ohutussaarel või eraldusribal valesti pargitud jalgratta, kergliikuri ja pisimopeedi teisaldamise võimalus.</w:t>
            </w:r>
          </w:p>
        </w:tc>
        <w:tc>
          <w:tcPr>
            <w:tcW w:w="4683" w:type="dxa"/>
          </w:tcPr>
          <w:p w14:paraId="070B79B0" w14:textId="77777777" w:rsidR="008609D2"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Mittearvestatud.</w:t>
            </w:r>
          </w:p>
          <w:p w14:paraId="5E4814A0" w14:textId="77777777" w:rsidR="008609D2" w:rsidRPr="00163EB3" w:rsidRDefault="008609D2" w:rsidP="00FE2674">
            <w:pPr>
              <w:jc w:val="both"/>
              <w:rPr>
                <w:rFonts w:ascii="Times New Roman" w:hAnsi="Times New Roman" w:cs="Times New Roman"/>
                <w:b/>
                <w:bCs/>
                <w:sz w:val="24"/>
                <w:szCs w:val="24"/>
                <w:lang w:val="et-EE"/>
              </w:rPr>
            </w:pPr>
            <w:r w:rsidRPr="00163EB3">
              <w:rPr>
                <w:rFonts w:ascii="Times New Roman" w:hAnsi="Times New Roman" w:cs="Times New Roman"/>
                <w:sz w:val="24"/>
                <w:szCs w:val="24"/>
                <w:lang w:val="et-EE"/>
              </w:rPr>
              <w:t xml:space="preserve">LS § 92 lõike 3 kohaselt ei kohaldu jalgratta, kergliikuri ja pisimopeedi suhtes üksnes § 92 lõike 2 punkt 5, mis lubab teisaldamist kõnniteel, ohutussaarel või eraldusribal pargitud sõiduki puhul. Muud § 92 lõikes 2 sätestatud teisaldamise alused kehtivad nendele sõidukitele jätkuvalt – sealhulgas </w:t>
            </w:r>
            <w:r>
              <w:rPr>
                <w:rFonts w:ascii="Times New Roman" w:hAnsi="Times New Roman" w:cs="Times New Roman"/>
                <w:sz w:val="24"/>
                <w:szCs w:val="24"/>
                <w:lang w:val="et-EE"/>
              </w:rPr>
              <w:t xml:space="preserve">näiteks </w:t>
            </w:r>
            <w:r w:rsidRPr="00163EB3">
              <w:rPr>
                <w:rFonts w:ascii="Times New Roman" w:hAnsi="Times New Roman" w:cs="Times New Roman"/>
                <w:sz w:val="24"/>
                <w:szCs w:val="24"/>
                <w:lang w:val="et-EE"/>
              </w:rPr>
              <w:t>teisaldamine olukorras, kus sõiduk on pargitud nii, et see on ohtlik teistele liiklejatele või häirib oluliselt liiklust (§ 92 lg 2 p 1). See tähendab, et praktilise parkimisprobleemi lahendamiseks on KOV-il juba kehtiva õiguse alusel olemas piisavad alused.</w:t>
            </w:r>
          </w:p>
          <w:p w14:paraId="0E4C271A" w14:textId="77777777" w:rsidR="008609D2" w:rsidRPr="00163EB3" w:rsidRDefault="008609D2" w:rsidP="00FE2674">
            <w:pPr>
              <w:jc w:val="both"/>
              <w:rPr>
                <w:rFonts w:ascii="Times New Roman" w:hAnsi="Times New Roman" w:cs="Times New Roman"/>
                <w:sz w:val="24"/>
                <w:szCs w:val="24"/>
                <w:lang w:val="et-EE"/>
              </w:rPr>
            </w:pPr>
          </w:p>
          <w:p w14:paraId="1A84D648" w14:textId="77777777" w:rsidR="008609D2" w:rsidRDefault="008609D2" w:rsidP="00FE2674">
            <w:pPr>
              <w:jc w:val="both"/>
              <w:rPr>
                <w:rFonts w:ascii="Times New Roman" w:hAnsi="Times New Roman" w:cs="Times New Roman"/>
                <w:sz w:val="24"/>
                <w:szCs w:val="24"/>
                <w:lang w:val="et-EE"/>
              </w:rPr>
            </w:pPr>
            <w:r w:rsidRPr="00163EB3">
              <w:rPr>
                <w:rFonts w:ascii="Times New Roman" w:hAnsi="Times New Roman" w:cs="Times New Roman"/>
                <w:sz w:val="24"/>
                <w:szCs w:val="24"/>
                <w:lang w:val="et-EE"/>
              </w:rPr>
              <w:t xml:space="preserve">Lõike 3 kehtetuks tunnistamine tooks kaasa olukorra, kus jalgratta, kergliikuri või pisimopeedi võib teisaldada ka kõnniteelt sõltumata sellest, kas parkimine on toimunud nõuetekohaselt või mitte. See </w:t>
            </w:r>
            <w:r>
              <w:rPr>
                <w:rFonts w:ascii="Times New Roman" w:hAnsi="Times New Roman" w:cs="Times New Roman"/>
                <w:sz w:val="24"/>
                <w:szCs w:val="24"/>
                <w:lang w:val="et-EE"/>
              </w:rPr>
              <w:t>tooks kaasa aga arusaamatu olukorra, sest</w:t>
            </w:r>
            <w:r w:rsidRPr="00163EB3">
              <w:rPr>
                <w:rFonts w:ascii="Times New Roman" w:hAnsi="Times New Roman" w:cs="Times New Roman"/>
                <w:sz w:val="24"/>
                <w:szCs w:val="24"/>
                <w:lang w:val="et-EE"/>
              </w:rPr>
              <w:t xml:space="preserve"> kõnnitee on liiklusseaduse</w:t>
            </w:r>
            <w:r>
              <w:rPr>
                <w:rFonts w:ascii="Times New Roman" w:hAnsi="Times New Roman" w:cs="Times New Roman"/>
                <w:sz w:val="24"/>
                <w:szCs w:val="24"/>
                <w:lang w:val="et-EE"/>
              </w:rPr>
              <w:t xml:space="preserve"> (vt LS § 20 lõike 4</w:t>
            </w:r>
            <w:r>
              <w:rPr>
                <w:rFonts w:ascii="Times New Roman" w:hAnsi="Times New Roman" w:cs="Times New Roman"/>
                <w:sz w:val="24"/>
                <w:szCs w:val="24"/>
                <w:vertAlign w:val="superscript"/>
                <w:lang w:val="et-EE"/>
              </w:rPr>
              <w:t>2</w:t>
            </w:r>
            <w:r>
              <w:rPr>
                <w:rFonts w:ascii="Times New Roman" w:hAnsi="Times New Roman" w:cs="Times New Roman"/>
                <w:sz w:val="24"/>
                <w:szCs w:val="24"/>
                <w:lang w:val="et-EE"/>
              </w:rPr>
              <w:t xml:space="preserve"> punkt 1)</w:t>
            </w:r>
            <w:r w:rsidRPr="00163EB3">
              <w:rPr>
                <w:rFonts w:ascii="Times New Roman" w:hAnsi="Times New Roman" w:cs="Times New Roman"/>
                <w:sz w:val="24"/>
                <w:szCs w:val="24"/>
                <w:lang w:val="et-EE"/>
              </w:rPr>
              <w:t xml:space="preserve"> kohaselt just </w:t>
            </w:r>
            <w:r>
              <w:rPr>
                <w:rFonts w:ascii="Times New Roman" w:hAnsi="Times New Roman" w:cs="Times New Roman"/>
                <w:sz w:val="24"/>
                <w:szCs w:val="24"/>
                <w:lang w:val="et-EE"/>
              </w:rPr>
              <w:t xml:space="preserve">üks neile </w:t>
            </w:r>
            <w:r w:rsidRPr="00163EB3">
              <w:rPr>
                <w:rFonts w:ascii="Times New Roman" w:hAnsi="Times New Roman" w:cs="Times New Roman"/>
                <w:sz w:val="24"/>
                <w:szCs w:val="24"/>
                <w:lang w:val="et-EE"/>
              </w:rPr>
              <w:t>sõidukite</w:t>
            </w:r>
            <w:r>
              <w:rPr>
                <w:rFonts w:ascii="Times New Roman" w:hAnsi="Times New Roman" w:cs="Times New Roman"/>
                <w:sz w:val="24"/>
                <w:szCs w:val="24"/>
                <w:lang w:val="et-EE"/>
              </w:rPr>
              <w:t>le</w:t>
            </w:r>
            <w:r w:rsidRPr="00163EB3">
              <w:rPr>
                <w:rFonts w:ascii="Times New Roman" w:hAnsi="Times New Roman" w:cs="Times New Roman"/>
                <w:sz w:val="24"/>
                <w:szCs w:val="24"/>
                <w:lang w:val="et-EE"/>
              </w:rPr>
              <w:t xml:space="preserve"> ettenähtud parkimiskoht. Tagajärjeks oleks olukord, kus reeglipärast parkimist saaks tõlgendada teisaldamise alusena, mis ei ole</w:t>
            </w:r>
            <w:r>
              <w:rPr>
                <w:rFonts w:ascii="Times New Roman" w:hAnsi="Times New Roman" w:cs="Times New Roman"/>
                <w:sz w:val="24"/>
                <w:szCs w:val="24"/>
                <w:lang w:val="et-EE"/>
              </w:rPr>
              <w:t xml:space="preserve"> aga </w:t>
            </w:r>
            <w:r w:rsidRPr="00163EB3">
              <w:rPr>
                <w:rFonts w:ascii="Times New Roman" w:hAnsi="Times New Roman" w:cs="Times New Roman"/>
                <w:sz w:val="24"/>
                <w:szCs w:val="24"/>
                <w:lang w:val="et-EE"/>
              </w:rPr>
              <w:t xml:space="preserve"> proportsionaalne ega vastaks regulatsiooni eesmärgile.</w:t>
            </w:r>
          </w:p>
          <w:p w14:paraId="751D46B8" w14:textId="77777777" w:rsidR="008609D2" w:rsidRPr="00866B37" w:rsidRDefault="008609D2" w:rsidP="00FE2674">
            <w:pPr>
              <w:jc w:val="both"/>
              <w:rPr>
                <w:rFonts w:ascii="Times New Roman" w:hAnsi="Times New Roman" w:cs="Times New Roman"/>
                <w:sz w:val="24"/>
                <w:szCs w:val="24"/>
                <w:lang w:val="et-EE"/>
              </w:rPr>
            </w:pPr>
          </w:p>
        </w:tc>
      </w:tr>
      <w:tr w:rsidR="008609D2" w:rsidRPr="008C3128" w14:paraId="02E517DA" w14:textId="77777777" w:rsidTr="00FE2674">
        <w:tc>
          <w:tcPr>
            <w:tcW w:w="4387" w:type="dxa"/>
          </w:tcPr>
          <w:p w14:paraId="47623109"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8. Lisada LS § 190</w:t>
            </w:r>
            <w:r w:rsidRPr="00866B37">
              <w:rPr>
                <w:rFonts w:ascii="Times New Roman" w:hAnsi="Times New Roman" w:cs="Times New Roman"/>
                <w:b/>
                <w:bCs/>
                <w:sz w:val="24"/>
                <w:szCs w:val="24"/>
                <w:vertAlign w:val="superscript"/>
                <w:lang w:val="et-EE"/>
              </w:rPr>
              <w:t>14</w:t>
            </w:r>
            <w:r w:rsidRPr="00866B37">
              <w:rPr>
                <w:rFonts w:ascii="Times New Roman" w:hAnsi="Times New Roman" w:cs="Times New Roman"/>
                <w:b/>
                <w:bCs/>
                <w:sz w:val="24"/>
                <w:szCs w:val="24"/>
                <w:lang w:val="et-EE"/>
              </w:rPr>
              <w:t xml:space="preserve"> lg 1 p 5 ja sõnastada see nii:</w:t>
            </w:r>
          </w:p>
          <w:p w14:paraId="1D001398"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„5) renditavate või üüritavate kergliikurite, pisimopeedide ja jalgrataste piirarvu kohaliku omavalitsuse territooriumil ning korraldada mahtude jagamisel avaliku konkursi kohaliku omavalitsuse poolt määratud tingimustel.“</w:t>
            </w:r>
          </w:p>
          <w:p w14:paraId="26FC6239"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p>
          <w:p w14:paraId="3B50DA6E"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 xml:space="preserve">Eesmärk on võimaldada kohalikul omavalitsusel paremini renditeenuseid korraldada.  </w:t>
            </w:r>
          </w:p>
        </w:tc>
        <w:tc>
          <w:tcPr>
            <w:tcW w:w="4683" w:type="dxa"/>
          </w:tcPr>
          <w:p w14:paraId="27D890DE" w14:textId="77777777" w:rsidR="008609D2"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Mittearvestatud.</w:t>
            </w:r>
          </w:p>
          <w:p w14:paraId="3A3A657F"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Vabariigi Valitsus on renditavate või üüritavate kergliikurite, pisimopeedide ja jalgrataste piirarvu kehtestamise osas seisukoha võtnud varasemalt juba kahel korral, seda eelnõudele 614SE ja 840SE arvamuse avaldamise raames.</w:t>
            </w:r>
          </w:p>
          <w:p w14:paraId="6D549299"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Vt VV arvamust eelnõule 614SE: </w:t>
            </w:r>
            <w:hyperlink r:id="rId8" w:history="1">
              <w:r w:rsidRPr="00082ECA">
                <w:rPr>
                  <w:rStyle w:val="Hperlink"/>
                  <w:rFonts w:ascii="Times New Roman" w:hAnsi="Times New Roman" w:cs="Times New Roman"/>
                  <w:sz w:val="24"/>
                  <w:szCs w:val="24"/>
                  <w:lang w:val="et-EE"/>
                </w:rPr>
                <w:t>https://www.riigikogu.ee/download/4c8df510-ea4a-4029-97cc-9e05ae789422</w:t>
              </w:r>
            </w:hyperlink>
            <w:r>
              <w:rPr>
                <w:rFonts w:ascii="Times New Roman" w:hAnsi="Times New Roman" w:cs="Times New Roman"/>
                <w:sz w:val="24"/>
                <w:szCs w:val="24"/>
                <w:lang w:val="et-EE"/>
              </w:rPr>
              <w:t xml:space="preserve"> </w:t>
            </w:r>
          </w:p>
          <w:p w14:paraId="6088F323" w14:textId="77777777" w:rsidR="008609D2" w:rsidRDefault="008609D2" w:rsidP="00FE2674">
            <w:pPr>
              <w:jc w:val="both"/>
              <w:rPr>
                <w:rFonts w:ascii="Times New Roman" w:hAnsi="Times New Roman" w:cs="Times New Roman"/>
                <w:sz w:val="24"/>
                <w:szCs w:val="24"/>
                <w:lang w:val="et-EE"/>
              </w:rPr>
            </w:pPr>
          </w:p>
          <w:p w14:paraId="00E473CA"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Vt VV arvamust eelnõule 840SE: </w:t>
            </w:r>
            <w:hyperlink r:id="rId9" w:history="1">
              <w:r w:rsidRPr="00082ECA">
                <w:rPr>
                  <w:rStyle w:val="Hperlink"/>
                  <w:rFonts w:ascii="Times New Roman" w:hAnsi="Times New Roman" w:cs="Times New Roman"/>
                  <w:sz w:val="24"/>
                  <w:szCs w:val="24"/>
                  <w:lang w:val="et-EE"/>
                </w:rPr>
                <w:t>https://www.riigikogu.ee/download/96c8fb80-3a9f-4ff7-a53b-a2ed03d2f109</w:t>
              </w:r>
            </w:hyperlink>
            <w:r>
              <w:rPr>
                <w:rFonts w:ascii="Times New Roman" w:hAnsi="Times New Roman" w:cs="Times New Roman"/>
                <w:sz w:val="24"/>
                <w:szCs w:val="24"/>
                <w:lang w:val="et-EE"/>
              </w:rPr>
              <w:t xml:space="preserve">  </w:t>
            </w:r>
          </w:p>
          <w:p w14:paraId="573AB957" w14:textId="77777777" w:rsidR="008609D2" w:rsidRPr="00866B37" w:rsidRDefault="008609D2" w:rsidP="00FE2674">
            <w:pPr>
              <w:rPr>
                <w:rFonts w:ascii="Times New Roman" w:hAnsi="Times New Roman" w:cs="Times New Roman"/>
                <w:sz w:val="24"/>
                <w:szCs w:val="24"/>
                <w:lang w:val="et-EE"/>
              </w:rPr>
            </w:pPr>
            <w:r>
              <w:rPr>
                <w:rFonts w:ascii="Times New Roman" w:hAnsi="Times New Roman" w:cs="Times New Roman"/>
                <w:sz w:val="24"/>
                <w:szCs w:val="24"/>
                <w:lang w:val="et-EE"/>
              </w:rPr>
              <w:t xml:space="preserve"> </w:t>
            </w:r>
          </w:p>
        </w:tc>
      </w:tr>
      <w:tr w:rsidR="008609D2" w:rsidRPr="008C3128" w14:paraId="6F9C3B75" w14:textId="77777777" w:rsidTr="00FE2674">
        <w:tc>
          <w:tcPr>
            <w:tcW w:w="4387" w:type="dxa"/>
          </w:tcPr>
          <w:p w14:paraId="29D0AB96"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b/>
                <w:bCs/>
                <w:sz w:val="24"/>
                <w:szCs w:val="24"/>
                <w:lang w:val="et-EE"/>
              </w:rPr>
              <w:t>9. Lisada LS § 190</w:t>
            </w:r>
            <w:r w:rsidRPr="00866B37">
              <w:rPr>
                <w:rFonts w:ascii="Times New Roman" w:hAnsi="Times New Roman" w:cs="Times New Roman"/>
                <w:b/>
                <w:bCs/>
                <w:sz w:val="24"/>
                <w:szCs w:val="24"/>
                <w:vertAlign w:val="superscript"/>
                <w:lang w:val="et-EE"/>
              </w:rPr>
              <w:t>14</w:t>
            </w:r>
            <w:r w:rsidRPr="00866B37">
              <w:rPr>
                <w:rFonts w:ascii="Times New Roman" w:hAnsi="Times New Roman" w:cs="Times New Roman"/>
                <w:b/>
                <w:bCs/>
                <w:sz w:val="24"/>
                <w:szCs w:val="24"/>
                <w:lang w:val="et-EE"/>
              </w:rPr>
              <w:t xml:space="preserve"> lg 5, selle p 1 ja 2 ning sõnastada need nii:</w:t>
            </w:r>
          </w:p>
          <w:p w14:paraId="45536579"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lastRenderedPageBreak/>
              <w:t>„(5) Ettevõtja, kes annab rendile või üürile kergliikuri, pisimopeedi või jalgratta, peab tagama järgmiste nõuete täitmise:</w:t>
            </w:r>
          </w:p>
          <w:p w14:paraId="2B68A47B"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1) üüri- või renditeenuse kasutaja vanuse kontrollimine selliselt, et alla sätestatud vanusepiiri isikul ei ole võimalik sõidukit kasutada;</w:t>
            </w:r>
          </w:p>
          <w:p w14:paraId="687ACE22"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2) kergliikuri, pisimopeedi või jalgratta rendile või üürile andmisel kasutajale jalgratturikiivri kasutamise võimaluse pakkumine.“</w:t>
            </w:r>
          </w:p>
          <w:p w14:paraId="4A42EB2F" w14:textId="77777777" w:rsidR="008609D2" w:rsidRPr="00866B37" w:rsidRDefault="008609D2" w:rsidP="00FE2674">
            <w:pPr>
              <w:spacing w:line="276" w:lineRule="auto"/>
              <w:jc w:val="both"/>
              <w:rPr>
                <w:rFonts w:ascii="Times New Roman" w:hAnsi="Times New Roman" w:cs="Times New Roman"/>
                <w:sz w:val="24"/>
                <w:szCs w:val="24"/>
                <w:lang w:val="et-EE"/>
              </w:rPr>
            </w:pPr>
          </w:p>
          <w:p w14:paraId="04453515"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Eesmärk on tagada õiguskuulekus ja jalgratturikiivri kasutamise võimalus.</w:t>
            </w:r>
          </w:p>
        </w:tc>
        <w:tc>
          <w:tcPr>
            <w:tcW w:w="4683" w:type="dxa"/>
          </w:tcPr>
          <w:p w14:paraId="6E121349" w14:textId="77777777" w:rsidR="008609D2" w:rsidRPr="00663AAA" w:rsidRDefault="008609D2" w:rsidP="00FE2674">
            <w:pPr>
              <w:jc w:val="both"/>
              <w:rPr>
                <w:rFonts w:ascii="Times New Roman" w:hAnsi="Times New Roman" w:cs="Times New Roman"/>
                <w:b/>
                <w:bCs/>
                <w:sz w:val="24"/>
                <w:szCs w:val="24"/>
                <w:lang w:val="et-EE"/>
              </w:rPr>
            </w:pPr>
            <w:r w:rsidRPr="00663AAA">
              <w:rPr>
                <w:rFonts w:ascii="Times New Roman" w:hAnsi="Times New Roman" w:cs="Times New Roman"/>
                <w:b/>
                <w:bCs/>
                <w:sz w:val="24"/>
                <w:szCs w:val="24"/>
                <w:lang w:val="et-EE"/>
              </w:rPr>
              <w:lastRenderedPageBreak/>
              <w:t>Arvestatud osaliselt.</w:t>
            </w:r>
          </w:p>
          <w:p w14:paraId="467ABB40"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lastRenderedPageBreak/>
              <w:t>Ettepanekus toodud LS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lõike 5 punkt 1 on tagatud juba eelnõuga lisatavate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lõigetega 5 ja 6.</w:t>
            </w:r>
          </w:p>
          <w:p w14:paraId="6D6E5718" w14:textId="77777777" w:rsidR="008609D2" w:rsidRPr="0002183B" w:rsidRDefault="008609D2" w:rsidP="00FE2674">
            <w:pPr>
              <w:jc w:val="both"/>
              <w:rPr>
                <w:rFonts w:ascii="Times New Roman" w:hAnsi="Times New Roman" w:cs="Times New Roman"/>
                <w:sz w:val="24"/>
                <w:szCs w:val="24"/>
                <w:lang w:val="et-EE"/>
              </w:rPr>
            </w:pPr>
          </w:p>
          <w:p w14:paraId="3D10338C"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Ettepanekus toodud LS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lõike 5 punkti 2 osas on Vabariigi Valitsus seisukoha võtnud eelnõude 614SE ja 840SE-le arvamuse avaldamise raames (vt lingi VV arvamustele eelmise ettepaneku vastuse juures).</w:t>
            </w:r>
          </w:p>
          <w:p w14:paraId="31965734" w14:textId="77777777" w:rsidR="008609D2" w:rsidRPr="00866B37" w:rsidRDefault="008609D2" w:rsidP="00FE2674">
            <w:pPr>
              <w:rPr>
                <w:rFonts w:ascii="Times New Roman" w:hAnsi="Times New Roman" w:cs="Times New Roman"/>
                <w:sz w:val="24"/>
                <w:szCs w:val="24"/>
                <w:lang w:val="et-EE"/>
              </w:rPr>
            </w:pPr>
          </w:p>
        </w:tc>
      </w:tr>
      <w:tr w:rsidR="008609D2" w:rsidRPr="008C3128" w14:paraId="2D0A0A7E" w14:textId="77777777" w:rsidTr="00FE2674">
        <w:tc>
          <w:tcPr>
            <w:tcW w:w="4387" w:type="dxa"/>
          </w:tcPr>
          <w:p w14:paraId="57A1E1FA"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lastRenderedPageBreak/>
              <w:t>10. Muuta § 239</w:t>
            </w:r>
            <w:r w:rsidRPr="00866B37">
              <w:rPr>
                <w:rFonts w:ascii="Times New Roman" w:hAnsi="Times New Roman" w:cs="Times New Roman"/>
                <w:b/>
                <w:bCs/>
                <w:sz w:val="24"/>
                <w:szCs w:val="24"/>
                <w:vertAlign w:val="superscript"/>
                <w:lang w:val="et-EE"/>
              </w:rPr>
              <w:t>1</w:t>
            </w:r>
            <w:r w:rsidRPr="00866B37">
              <w:rPr>
                <w:rFonts w:ascii="Times New Roman" w:hAnsi="Times New Roman" w:cs="Times New Roman"/>
                <w:b/>
                <w:bCs/>
                <w:sz w:val="24"/>
                <w:szCs w:val="24"/>
                <w:lang w:val="et-EE"/>
              </w:rPr>
              <w:t xml:space="preserve"> ja sõnastada see nii: </w:t>
            </w:r>
            <w:bookmarkStart w:id="0" w:name="para239b1"/>
          </w:p>
          <w:bookmarkEnd w:id="0"/>
          <w:p w14:paraId="78671201"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„Moto- ja jalgratturikiivri kasutamise nõuete rikkumine</w:t>
            </w:r>
          </w:p>
          <w:p w14:paraId="252A9691"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Moto- ja jalgratturikiivri kasutamise nõuete rikkumise eest sõidukijuhi või sõitja poolt –</w:t>
            </w:r>
            <w:r w:rsidRPr="00866B37">
              <w:rPr>
                <w:rFonts w:ascii="Times New Roman" w:hAnsi="Times New Roman" w:cs="Times New Roman"/>
                <w:sz w:val="24"/>
                <w:szCs w:val="24"/>
                <w:lang w:val="et-EE"/>
              </w:rPr>
              <w:br/>
              <w:t>karistatakse rahatrahviga kuni 50 trahviühikut.“</w:t>
            </w:r>
            <w:r w:rsidRPr="00866B37">
              <w:rPr>
                <w:rFonts w:ascii="Times New Roman" w:hAnsi="Times New Roman" w:cs="Times New Roman"/>
                <w:sz w:val="24"/>
                <w:szCs w:val="24"/>
                <w:lang w:val="et-EE"/>
              </w:rPr>
              <w:br/>
              <w:t>[</w:t>
            </w:r>
            <w:hyperlink r:id="rId10" w:history="1">
              <w:r w:rsidRPr="00866B37">
                <w:rPr>
                  <w:rFonts w:ascii="Times New Roman" w:hAnsi="Times New Roman" w:cs="Times New Roman"/>
                  <w:color w:val="467886" w:themeColor="hyperlink"/>
                  <w:sz w:val="24"/>
                  <w:szCs w:val="24"/>
                  <w:u w:val="single"/>
                  <w:lang w:val="et-EE"/>
                </w:rPr>
                <w:t>RT I, 31.05.2018, 1</w:t>
              </w:r>
            </w:hyperlink>
            <w:r w:rsidRPr="00866B37">
              <w:rPr>
                <w:rFonts w:ascii="Times New Roman" w:hAnsi="Times New Roman" w:cs="Times New Roman"/>
                <w:sz w:val="24"/>
                <w:szCs w:val="24"/>
                <w:lang w:val="et-EE"/>
              </w:rPr>
              <w:t> - jõust. 01.01.2019]</w:t>
            </w:r>
          </w:p>
          <w:p w14:paraId="6DDF0939"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p>
          <w:p w14:paraId="2071B3AA"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Eesmärgiks on reguleerida ka jalgratturikiivri kasutamise nõude rikkumine</w:t>
            </w:r>
            <w:r w:rsidRPr="00866B37">
              <w:rPr>
                <w:rFonts w:ascii="Times New Roman" w:hAnsi="Times New Roman" w:cs="Times New Roman"/>
                <w:b/>
                <w:bCs/>
                <w:i/>
                <w:iCs/>
                <w:sz w:val="24"/>
                <w:szCs w:val="24"/>
                <w:lang w:val="et-EE"/>
              </w:rPr>
              <w:t xml:space="preserve"> </w:t>
            </w:r>
          </w:p>
        </w:tc>
        <w:tc>
          <w:tcPr>
            <w:tcW w:w="4683" w:type="dxa"/>
          </w:tcPr>
          <w:p w14:paraId="45064039" w14:textId="77777777" w:rsidR="008609D2" w:rsidRPr="000764FD" w:rsidRDefault="008609D2" w:rsidP="00FE2674">
            <w:pPr>
              <w:jc w:val="both"/>
              <w:rPr>
                <w:rFonts w:ascii="Times New Roman" w:hAnsi="Times New Roman" w:cs="Times New Roman"/>
                <w:b/>
                <w:bCs/>
                <w:sz w:val="24"/>
                <w:szCs w:val="24"/>
                <w:lang w:val="et-EE"/>
              </w:rPr>
            </w:pPr>
            <w:r w:rsidRPr="000764FD">
              <w:rPr>
                <w:rFonts w:ascii="Times New Roman" w:hAnsi="Times New Roman" w:cs="Times New Roman"/>
                <w:b/>
                <w:bCs/>
                <w:sz w:val="24"/>
                <w:szCs w:val="24"/>
                <w:lang w:val="et-EE"/>
              </w:rPr>
              <w:t>Mittearvestatud.</w:t>
            </w:r>
          </w:p>
          <w:p w14:paraId="1BDA9EC7" w14:textId="77777777" w:rsidR="008609D2" w:rsidRPr="00866B37"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Vt vastust punkti 1 ettepanekule.</w:t>
            </w:r>
          </w:p>
        </w:tc>
      </w:tr>
      <w:tr w:rsidR="008609D2" w:rsidRPr="008C3128" w14:paraId="3FE18F56" w14:textId="77777777" w:rsidTr="00FE2674">
        <w:tc>
          <w:tcPr>
            <w:tcW w:w="4387" w:type="dxa"/>
          </w:tcPr>
          <w:p w14:paraId="75414136"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11. Täiendada käesoleva liiklusseaduse muutmise seaduse eelnõu § 190</w:t>
            </w:r>
            <w:r w:rsidRPr="00866B37">
              <w:rPr>
                <w:rFonts w:ascii="Times New Roman" w:hAnsi="Times New Roman" w:cs="Times New Roman"/>
                <w:b/>
                <w:bCs/>
                <w:sz w:val="24"/>
                <w:szCs w:val="24"/>
                <w:vertAlign w:val="superscript"/>
                <w:lang w:val="et-EE"/>
              </w:rPr>
              <w:t>14</w:t>
            </w:r>
            <w:r w:rsidRPr="00866B37">
              <w:rPr>
                <w:rFonts w:ascii="Times New Roman" w:hAnsi="Times New Roman" w:cs="Times New Roman"/>
                <w:b/>
                <w:bCs/>
                <w:sz w:val="24"/>
                <w:szCs w:val="24"/>
                <w:lang w:val="et-EE"/>
              </w:rPr>
              <w:t xml:space="preserve"> lg 5 järgmiselt:</w:t>
            </w:r>
          </w:p>
          <w:p w14:paraId="636FB2B8"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„(5) Kergliikuri, pisimopeedi või jalgratta rendile või üürile andmisega tegelev ettevõtja peab enne isikule teenuse </w:t>
            </w:r>
            <w:r w:rsidRPr="00866B37">
              <w:rPr>
                <w:rFonts w:ascii="Times New Roman" w:hAnsi="Times New Roman" w:cs="Times New Roman"/>
                <w:b/>
                <w:bCs/>
                <w:sz w:val="24"/>
                <w:szCs w:val="24"/>
                <w:lang w:val="et-EE"/>
              </w:rPr>
              <w:t>igakordse</w:t>
            </w:r>
            <w:r w:rsidRPr="00866B37">
              <w:rPr>
                <w:rFonts w:ascii="Times New Roman" w:hAnsi="Times New Roman" w:cs="Times New Roman"/>
                <w:sz w:val="24"/>
                <w:szCs w:val="24"/>
                <w:lang w:val="et-EE"/>
              </w:rPr>
              <w:t xml:space="preserve"> osutamise alustamist tuvastama tema isikusamasuse ning kontrollima tema vanuse vastavust juhi vanuse alammäärale ja juhtimisõiguse olemasolu.“</w:t>
            </w:r>
          </w:p>
          <w:p w14:paraId="4F2831A8" w14:textId="77777777" w:rsidR="008609D2" w:rsidRPr="00866B37" w:rsidRDefault="008609D2" w:rsidP="00FE2674">
            <w:pPr>
              <w:spacing w:line="276" w:lineRule="auto"/>
              <w:jc w:val="both"/>
              <w:rPr>
                <w:rFonts w:ascii="Times New Roman" w:hAnsi="Times New Roman" w:cs="Times New Roman"/>
                <w:sz w:val="24"/>
                <w:szCs w:val="24"/>
                <w:lang w:val="et-EE"/>
              </w:rPr>
            </w:pPr>
          </w:p>
          <w:p w14:paraId="5405DAB0" w14:textId="77777777" w:rsidR="008609D2" w:rsidRPr="00866B37"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Eesmärgiks on tuvastada juhi isikusamasus enne teenuse igakordset alustamist.</w:t>
            </w:r>
          </w:p>
        </w:tc>
        <w:tc>
          <w:tcPr>
            <w:tcW w:w="4683" w:type="dxa"/>
          </w:tcPr>
          <w:p w14:paraId="7FA377E9" w14:textId="77777777" w:rsidR="008609D2" w:rsidRPr="00663AAA" w:rsidRDefault="008609D2" w:rsidP="00FE2674">
            <w:pPr>
              <w:jc w:val="both"/>
              <w:rPr>
                <w:rFonts w:ascii="Times New Roman" w:hAnsi="Times New Roman" w:cs="Times New Roman"/>
                <w:b/>
                <w:bCs/>
                <w:sz w:val="24"/>
                <w:szCs w:val="24"/>
                <w:lang w:val="et-EE"/>
              </w:rPr>
            </w:pPr>
            <w:r w:rsidRPr="00663AAA">
              <w:rPr>
                <w:rFonts w:ascii="Times New Roman" w:hAnsi="Times New Roman" w:cs="Times New Roman"/>
                <w:b/>
                <w:bCs/>
                <w:sz w:val="24"/>
                <w:szCs w:val="24"/>
                <w:lang w:val="et-EE"/>
              </w:rPr>
              <w:t>Arvestatud osaliselt.</w:t>
            </w:r>
          </w:p>
          <w:p w14:paraId="3D3C2E04"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Ettepanekus toodud LS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lõike 5 sisu on lahendatud juba eelnõuga lisatavate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lõigetega 5 ja 6.</w:t>
            </w:r>
          </w:p>
          <w:p w14:paraId="48BE1968" w14:textId="77777777" w:rsidR="008609D2" w:rsidRPr="00866B37" w:rsidRDefault="008609D2" w:rsidP="00FE2674">
            <w:pPr>
              <w:rPr>
                <w:rFonts w:ascii="Times New Roman" w:hAnsi="Times New Roman" w:cs="Times New Roman"/>
                <w:sz w:val="24"/>
                <w:szCs w:val="24"/>
                <w:lang w:val="et-EE"/>
              </w:rPr>
            </w:pPr>
          </w:p>
        </w:tc>
      </w:tr>
      <w:tr w:rsidR="008609D2" w:rsidRPr="008C3128" w14:paraId="496DEE63" w14:textId="77777777" w:rsidTr="00FE2674">
        <w:tc>
          <w:tcPr>
            <w:tcW w:w="4387" w:type="dxa"/>
          </w:tcPr>
          <w:p w14:paraId="4B44A6F1" w14:textId="77777777" w:rsidR="008609D2" w:rsidRPr="00866B37" w:rsidRDefault="008609D2" w:rsidP="00FE2674">
            <w:pPr>
              <w:spacing w:line="276" w:lineRule="auto"/>
              <w:jc w:val="both"/>
              <w:rPr>
                <w:rFonts w:ascii="Times New Roman" w:hAnsi="Times New Roman" w:cs="Times New Roman"/>
                <w:b/>
                <w:sz w:val="24"/>
                <w:szCs w:val="24"/>
                <w:lang w:val="et-EE"/>
              </w:rPr>
            </w:pPr>
            <w:r w:rsidRPr="00866B37">
              <w:rPr>
                <w:rFonts w:ascii="Times New Roman" w:hAnsi="Times New Roman" w:cs="Times New Roman"/>
                <w:b/>
                <w:bCs/>
                <w:sz w:val="24"/>
                <w:szCs w:val="24"/>
                <w:lang w:val="et-EE"/>
              </w:rPr>
              <w:t xml:space="preserve">12. </w:t>
            </w:r>
            <w:r w:rsidRPr="00866B37">
              <w:rPr>
                <w:rFonts w:ascii="Times New Roman" w:hAnsi="Times New Roman" w:cs="Times New Roman"/>
                <w:b/>
                <w:sz w:val="24"/>
                <w:szCs w:val="24"/>
                <w:lang w:val="et-EE"/>
              </w:rPr>
              <w:t xml:space="preserve">Seletuskirja/seadusesse lisada, et kohaliku omavalitsuse huvi on teha eelkontrolli, et turule tulija vastaks </w:t>
            </w:r>
            <w:r w:rsidRPr="00866B37">
              <w:rPr>
                <w:rFonts w:ascii="Times New Roman" w:hAnsi="Times New Roman" w:cs="Times New Roman"/>
                <w:b/>
                <w:sz w:val="24"/>
                <w:szCs w:val="24"/>
                <w:lang w:val="et-EE"/>
              </w:rPr>
              <w:lastRenderedPageBreak/>
              <w:t>seaduses kehtestatud tingimustele enne turule tulekut.</w:t>
            </w:r>
          </w:p>
          <w:p w14:paraId="23C53715" w14:textId="77777777" w:rsidR="008609D2" w:rsidRPr="00866B37" w:rsidRDefault="008609D2" w:rsidP="00FE2674">
            <w:pPr>
              <w:spacing w:line="276" w:lineRule="auto"/>
              <w:jc w:val="both"/>
              <w:rPr>
                <w:rFonts w:ascii="Times New Roman" w:hAnsi="Times New Roman" w:cs="Times New Roman"/>
                <w:b/>
                <w:sz w:val="24"/>
                <w:szCs w:val="24"/>
                <w:lang w:val="et-EE"/>
              </w:rPr>
            </w:pPr>
          </w:p>
          <w:p w14:paraId="5FDED7B3" w14:textId="77777777" w:rsidR="008609D2" w:rsidRPr="00866B37" w:rsidRDefault="008609D2" w:rsidP="00FE2674">
            <w:pPr>
              <w:spacing w:line="276" w:lineRule="auto"/>
              <w:jc w:val="both"/>
              <w:rPr>
                <w:rFonts w:ascii="Times New Roman" w:hAnsi="Times New Roman" w:cs="Times New Roman"/>
                <w:bCs/>
                <w:i/>
                <w:iCs/>
                <w:sz w:val="24"/>
                <w:szCs w:val="24"/>
                <w:lang w:val="et-EE"/>
              </w:rPr>
            </w:pPr>
            <w:r w:rsidRPr="00866B37">
              <w:rPr>
                <w:rFonts w:ascii="Times New Roman" w:hAnsi="Times New Roman" w:cs="Times New Roman"/>
                <w:b/>
                <w:i/>
                <w:iCs/>
                <w:sz w:val="24"/>
                <w:szCs w:val="24"/>
                <w:lang w:val="et-EE"/>
              </w:rPr>
              <w:t xml:space="preserve">Kommentaar: </w:t>
            </w:r>
            <w:r w:rsidRPr="00866B37">
              <w:rPr>
                <w:rFonts w:ascii="Times New Roman" w:hAnsi="Times New Roman" w:cs="Times New Roman"/>
                <w:bCs/>
                <w:i/>
                <w:iCs/>
                <w:sz w:val="24"/>
                <w:szCs w:val="24"/>
                <w:lang w:val="et-EE"/>
              </w:rPr>
              <w:t xml:space="preserve">Eesmärgiks on kontrollida ettevõtte võimekust täita seadusega ettenähtud tingimusi. </w:t>
            </w:r>
          </w:p>
        </w:tc>
        <w:tc>
          <w:tcPr>
            <w:tcW w:w="4683" w:type="dxa"/>
          </w:tcPr>
          <w:p w14:paraId="0305DB47" w14:textId="77777777" w:rsidR="008609D2" w:rsidRDefault="008609D2" w:rsidP="00FE2674">
            <w:pPr>
              <w:jc w:val="both"/>
              <w:rPr>
                <w:rFonts w:ascii="Times New Roman" w:hAnsi="Times New Roman" w:cs="Times New Roman"/>
                <w:b/>
                <w:bCs/>
                <w:sz w:val="24"/>
                <w:szCs w:val="24"/>
                <w:lang w:val="et-EE"/>
              </w:rPr>
            </w:pPr>
            <w:r w:rsidRPr="00534007">
              <w:rPr>
                <w:rFonts w:ascii="Times New Roman" w:hAnsi="Times New Roman" w:cs="Times New Roman"/>
                <w:b/>
                <w:bCs/>
                <w:sz w:val="24"/>
                <w:szCs w:val="24"/>
                <w:lang w:val="et-EE"/>
              </w:rPr>
              <w:lastRenderedPageBreak/>
              <w:t>Mittearvestatud.</w:t>
            </w:r>
          </w:p>
          <w:p w14:paraId="12B9DFD4" w14:textId="77777777" w:rsidR="008609D2" w:rsidRDefault="008609D2" w:rsidP="00FE2674">
            <w:pPr>
              <w:jc w:val="both"/>
              <w:rPr>
                <w:rFonts w:ascii="Times New Roman" w:hAnsi="Times New Roman" w:cs="Times New Roman"/>
                <w:sz w:val="24"/>
                <w:szCs w:val="24"/>
                <w:lang w:val="et-EE"/>
              </w:rPr>
            </w:pPr>
            <w:r w:rsidRPr="0025793C">
              <w:rPr>
                <w:rFonts w:ascii="Times New Roman" w:hAnsi="Times New Roman" w:cs="Times New Roman"/>
                <w:sz w:val="24"/>
                <w:szCs w:val="24"/>
                <w:lang w:val="et-EE"/>
              </w:rPr>
              <w:t xml:space="preserve">Vt ka </w:t>
            </w:r>
            <w:r>
              <w:rPr>
                <w:rFonts w:ascii="Times New Roman" w:hAnsi="Times New Roman" w:cs="Times New Roman"/>
                <w:sz w:val="24"/>
                <w:szCs w:val="24"/>
                <w:lang w:val="et-EE"/>
              </w:rPr>
              <w:t xml:space="preserve">punktis 8 esitatud viiteid Vabariigi Valitsuse arvamustele, mis puudutab sõidukite arvu piiramist. Sõidukite arvu piiramine ongi oma olemuselt eelkontroll ning sellist </w:t>
            </w:r>
            <w:r>
              <w:rPr>
                <w:rFonts w:ascii="Times New Roman" w:hAnsi="Times New Roman" w:cs="Times New Roman"/>
                <w:sz w:val="24"/>
                <w:szCs w:val="24"/>
                <w:lang w:val="et-EE"/>
              </w:rPr>
              <w:lastRenderedPageBreak/>
              <w:t>eelkontrolli ehk tegevusloakohustust Vabariigi Valitsus ei ole toetanud.</w:t>
            </w:r>
          </w:p>
          <w:p w14:paraId="7FCC81DC" w14:textId="77777777" w:rsidR="008609D2" w:rsidRDefault="008609D2" w:rsidP="00FE2674">
            <w:pPr>
              <w:jc w:val="both"/>
              <w:rPr>
                <w:rFonts w:ascii="Times New Roman" w:hAnsi="Times New Roman" w:cs="Times New Roman"/>
                <w:sz w:val="24"/>
                <w:szCs w:val="24"/>
                <w:lang w:val="et-EE"/>
              </w:rPr>
            </w:pPr>
          </w:p>
          <w:p w14:paraId="639ECE74" w14:textId="77777777" w:rsidR="008609D2" w:rsidRPr="00CF57AC"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Enamus majandustegevusest Eestis on vaba majandustegevus, millele lisanduvad teavitamiskohustuslikud tegevusalad ja tegevusloastatud tegevusalad. Loamenetluse</w:t>
            </w:r>
            <w:r w:rsidRPr="00CF57AC">
              <w:rPr>
                <w:rFonts w:ascii="Times New Roman" w:hAnsi="Times New Roman" w:cs="Times New Roman"/>
                <w:sz w:val="24"/>
                <w:szCs w:val="24"/>
                <w:lang w:val="et-EE"/>
              </w:rPr>
              <w:t xml:space="preserve"> kehtestamine rendi- ja üüriteenusele oleks </w:t>
            </w:r>
            <w:r>
              <w:rPr>
                <w:rFonts w:ascii="Times New Roman" w:hAnsi="Times New Roman" w:cs="Times New Roman"/>
                <w:sz w:val="24"/>
                <w:szCs w:val="24"/>
                <w:lang w:val="et-EE"/>
              </w:rPr>
              <w:t>oluline ettevõtlusvabaduse riive</w:t>
            </w:r>
            <w:r w:rsidRPr="00CF57AC">
              <w:rPr>
                <w:rFonts w:ascii="Times New Roman" w:hAnsi="Times New Roman" w:cs="Times New Roman"/>
                <w:sz w:val="24"/>
                <w:szCs w:val="24"/>
                <w:lang w:val="et-EE"/>
              </w:rPr>
              <w:t>, mis eeldab põhjendatud vajaduse</w:t>
            </w:r>
            <w:r>
              <w:rPr>
                <w:rFonts w:ascii="Times New Roman" w:hAnsi="Times New Roman" w:cs="Times New Roman"/>
                <w:sz w:val="24"/>
                <w:szCs w:val="24"/>
                <w:lang w:val="et-EE"/>
              </w:rPr>
              <w:t xml:space="preserve"> ja proportsionaalsuse </w:t>
            </w:r>
            <w:r w:rsidRPr="00CF57AC">
              <w:rPr>
                <w:rFonts w:ascii="Times New Roman" w:hAnsi="Times New Roman" w:cs="Times New Roman"/>
                <w:sz w:val="24"/>
                <w:szCs w:val="24"/>
                <w:lang w:val="et-EE"/>
              </w:rPr>
              <w:t>näitamist</w:t>
            </w:r>
            <w:r>
              <w:rPr>
                <w:rFonts w:ascii="Times New Roman" w:hAnsi="Times New Roman" w:cs="Times New Roman"/>
                <w:sz w:val="24"/>
                <w:szCs w:val="24"/>
                <w:lang w:val="et-EE"/>
              </w:rPr>
              <w:t xml:space="preserve"> ning põhjendamist</w:t>
            </w:r>
            <w:r w:rsidRPr="00CF57AC">
              <w:rPr>
                <w:rFonts w:ascii="Times New Roman" w:hAnsi="Times New Roman" w:cs="Times New Roman"/>
                <w:sz w:val="24"/>
                <w:szCs w:val="24"/>
                <w:lang w:val="et-EE"/>
              </w:rPr>
              <w:t>.</w:t>
            </w:r>
            <w:r>
              <w:rPr>
                <w:rFonts w:ascii="Times New Roman" w:hAnsi="Times New Roman" w:cs="Times New Roman"/>
                <w:sz w:val="24"/>
                <w:szCs w:val="24"/>
                <w:lang w:val="et-EE"/>
              </w:rPr>
              <w:t xml:space="preserve"> Esitatud ettepanekus seda tehtud ei ole.</w:t>
            </w:r>
          </w:p>
          <w:p w14:paraId="5E6329F5" w14:textId="77777777" w:rsidR="008609D2" w:rsidRPr="00CF57AC" w:rsidRDefault="008609D2" w:rsidP="00FE2674">
            <w:pPr>
              <w:jc w:val="both"/>
              <w:rPr>
                <w:rFonts w:ascii="Times New Roman" w:hAnsi="Times New Roman" w:cs="Times New Roman"/>
                <w:sz w:val="24"/>
                <w:szCs w:val="24"/>
                <w:lang w:val="et-EE"/>
              </w:rPr>
            </w:pPr>
          </w:p>
          <w:p w14:paraId="1D4D7279" w14:textId="77777777" w:rsidR="008609D2" w:rsidRPr="00CF57AC"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K</w:t>
            </w:r>
            <w:r w:rsidRPr="00CF57AC">
              <w:rPr>
                <w:rFonts w:ascii="Times New Roman" w:hAnsi="Times New Roman" w:cs="Times New Roman"/>
                <w:sz w:val="24"/>
                <w:szCs w:val="24"/>
                <w:lang w:val="et-EE"/>
              </w:rPr>
              <w:t>ehtiv LS § 190</w:t>
            </w:r>
            <w:r>
              <w:rPr>
                <w:rFonts w:ascii="Times New Roman" w:hAnsi="Times New Roman" w:cs="Times New Roman"/>
                <w:sz w:val="24"/>
                <w:szCs w:val="24"/>
                <w:vertAlign w:val="superscript"/>
                <w:lang w:val="et-EE"/>
              </w:rPr>
              <w:t>14</w:t>
            </w:r>
            <w:r w:rsidRPr="00CF57AC">
              <w:rPr>
                <w:rFonts w:ascii="Times New Roman" w:hAnsi="Times New Roman" w:cs="Times New Roman"/>
                <w:sz w:val="24"/>
                <w:szCs w:val="24"/>
                <w:lang w:val="et-EE"/>
              </w:rPr>
              <w:t xml:space="preserve"> ja eelnõuga lisatavad lõiked 5–7 koos § 190</w:t>
            </w:r>
            <w:r>
              <w:rPr>
                <w:rFonts w:ascii="Times New Roman" w:hAnsi="Times New Roman" w:cs="Times New Roman"/>
                <w:sz w:val="24"/>
                <w:szCs w:val="24"/>
                <w:vertAlign w:val="superscript"/>
                <w:lang w:val="et-EE"/>
              </w:rPr>
              <w:t>15</w:t>
            </w:r>
            <w:r w:rsidRPr="00CF57AC">
              <w:rPr>
                <w:rFonts w:ascii="Times New Roman" w:hAnsi="Times New Roman" w:cs="Times New Roman"/>
                <w:sz w:val="24"/>
                <w:szCs w:val="24"/>
                <w:lang w:val="et-EE"/>
              </w:rPr>
              <w:t xml:space="preserve"> järelevalvemehhanismidega võimaldavad kohalikul omavalitsusel pärast teenuse osutamist kontrollida ettevõtja vastavust seaduses sätestatud nõuetele ja sanktsioneerida rikkumisi. Eelkontrolli lisandväärtus järelkontrolli kõrval jääb arusaamatuks.</w:t>
            </w:r>
            <w:r>
              <w:rPr>
                <w:rFonts w:ascii="Times New Roman" w:hAnsi="Times New Roman" w:cs="Times New Roman"/>
                <w:sz w:val="24"/>
                <w:szCs w:val="24"/>
                <w:lang w:val="et-EE"/>
              </w:rPr>
              <w:t xml:space="preserve"> Eelkontroll ei anna olulist eelist võrreldes järelkontrolliga, sest kontrollib teatud tingimuste täitmist ainult ühel ajahetkel, kuid see ei asenda ega välista perioodilist või pistelist järelkontrolli tegemist.</w:t>
            </w:r>
          </w:p>
          <w:p w14:paraId="3F2D56F6" w14:textId="77777777" w:rsidR="008609D2" w:rsidRPr="0025793C" w:rsidRDefault="008609D2" w:rsidP="00FE2674">
            <w:pPr>
              <w:jc w:val="both"/>
              <w:rPr>
                <w:rFonts w:ascii="Times New Roman" w:hAnsi="Times New Roman" w:cs="Times New Roman"/>
                <w:sz w:val="24"/>
                <w:szCs w:val="24"/>
                <w:lang w:val="et-EE"/>
              </w:rPr>
            </w:pPr>
          </w:p>
        </w:tc>
      </w:tr>
      <w:tr w:rsidR="008609D2" w:rsidRPr="008C3128" w14:paraId="6B21BA77" w14:textId="77777777" w:rsidTr="00FE2674">
        <w:tc>
          <w:tcPr>
            <w:tcW w:w="4387" w:type="dxa"/>
          </w:tcPr>
          <w:p w14:paraId="195F2FB2" w14:textId="77777777" w:rsidR="008609D2" w:rsidRPr="00866B37" w:rsidRDefault="008609D2" w:rsidP="00FE2674">
            <w:pPr>
              <w:spacing w:line="276" w:lineRule="auto"/>
              <w:jc w:val="both"/>
              <w:rPr>
                <w:rFonts w:ascii="Times New Roman" w:hAnsi="Times New Roman" w:cs="Times New Roman"/>
                <w:b/>
                <w:sz w:val="24"/>
                <w:szCs w:val="24"/>
                <w:lang w:val="et-EE"/>
              </w:rPr>
            </w:pPr>
            <w:r w:rsidRPr="00866B37">
              <w:rPr>
                <w:rFonts w:ascii="Times New Roman" w:hAnsi="Times New Roman" w:cs="Times New Roman"/>
                <w:b/>
                <w:bCs/>
                <w:sz w:val="24"/>
                <w:szCs w:val="24"/>
                <w:lang w:val="et-EE"/>
              </w:rPr>
              <w:lastRenderedPageBreak/>
              <w:t xml:space="preserve">13. </w:t>
            </w:r>
            <w:r w:rsidRPr="00866B37">
              <w:rPr>
                <w:rFonts w:ascii="Times New Roman" w:hAnsi="Times New Roman" w:cs="Times New Roman"/>
                <w:b/>
                <w:sz w:val="24"/>
                <w:szCs w:val="24"/>
                <w:lang w:val="et-EE"/>
              </w:rPr>
              <w:t xml:space="preserve">Seadusega näha ette, et kohalikul omavalitsusel oleks võimalus kontrollida seadusega kehtestatud nõudeid ja vajadusel sanktsioneerida. </w:t>
            </w:r>
          </w:p>
          <w:p w14:paraId="73B5906F" w14:textId="77777777" w:rsidR="008609D2" w:rsidRPr="00866B37" w:rsidRDefault="008609D2" w:rsidP="00FE2674">
            <w:pPr>
              <w:spacing w:line="276" w:lineRule="auto"/>
              <w:jc w:val="both"/>
              <w:rPr>
                <w:rFonts w:ascii="Times New Roman" w:hAnsi="Times New Roman" w:cs="Times New Roman"/>
                <w:b/>
                <w:sz w:val="24"/>
                <w:szCs w:val="24"/>
                <w:lang w:val="et-EE"/>
              </w:rPr>
            </w:pPr>
          </w:p>
          <w:p w14:paraId="1772EB30" w14:textId="77777777" w:rsidR="008609D2" w:rsidRPr="00866B37" w:rsidRDefault="008609D2" w:rsidP="00FE2674">
            <w:pPr>
              <w:spacing w:line="276" w:lineRule="auto"/>
              <w:jc w:val="both"/>
              <w:rPr>
                <w:rFonts w:ascii="Times New Roman" w:hAnsi="Times New Roman" w:cs="Times New Roman"/>
                <w:bCs/>
                <w:i/>
                <w:iCs/>
                <w:sz w:val="24"/>
                <w:szCs w:val="24"/>
                <w:lang w:val="et-EE"/>
              </w:rPr>
            </w:pPr>
            <w:r w:rsidRPr="00866B37">
              <w:rPr>
                <w:rFonts w:ascii="Times New Roman" w:hAnsi="Times New Roman" w:cs="Times New Roman"/>
                <w:b/>
                <w:i/>
                <w:iCs/>
                <w:sz w:val="24"/>
                <w:szCs w:val="24"/>
                <w:lang w:val="et-EE"/>
              </w:rPr>
              <w:t xml:space="preserve">Kommentaar: </w:t>
            </w:r>
            <w:r w:rsidRPr="00866B37">
              <w:rPr>
                <w:rFonts w:ascii="Times New Roman" w:hAnsi="Times New Roman" w:cs="Times New Roman"/>
                <w:bCs/>
                <w:i/>
                <w:iCs/>
                <w:sz w:val="24"/>
                <w:szCs w:val="24"/>
                <w:lang w:val="et-EE"/>
              </w:rPr>
              <w:t>Kui kergliikur on pargitud liiklusseaduse või linnavolikogu määruse vastaselt, on kohalikul omavalitsusel õigus olukord fikseerida ja toimetada valesti pargitud sõiduk hoiukohta, mille kulud tasub teenust pakkuv rendifirma.</w:t>
            </w:r>
          </w:p>
        </w:tc>
        <w:tc>
          <w:tcPr>
            <w:tcW w:w="4683" w:type="dxa"/>
          </w:tcPr>
          <w:p w14:paraId="2EB54377" w14:textId="77777777" w:rsidR="008609D2" w:rsidRPr="00AA7532" w:rsidRDefault="008609D2" w:rsidP="00FE2674">
            <w:pPr>
              <w:jc w:val="both"/>
              <w:rPr>
                <w:rFonts w:ascii="Times New Roman" w:hAnsi="Times New Roman" w:cs="Times New Roman"/>
                <w:b/>
                <w:bCs/>
                <w:sz w:val="24"/>
                <w:szCs w:val="24"/>
                <w:lang w:val="et-EE"/>
              </w:rPr>
            </w:pPr>
            <w:r w:rsidRPr="00AA7532">
              <w:rPr>
                <w:rFonts w:ascii="Times New Roman" w:hAnsi="Times New Roman" w:cs="Times New Roman"/>
                <w:b/>
                <w:bCs/>
                <w:sz w:val="24"/>
                <w:szCs w:val="24"/>
                <w:lang w:val="et-EE"/>
              </w:rPr>
              <w:t>Arvestatud.</w:t>
            </w:r>
          </w:p>
          <w:p w14:paraId="7AE9FA74"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Teisaldamise alused on sätestatud juba kehtiva LS § 92 lõikes 2.</w:t>
            </w:r>
          </w:p>
          <w:p w14:paraId="7D3A2641" w14:textId="77777777" w:rsidR="008609D2" w:rsidRDefault="008609D2" w:rsidP="00FE2674">
            <w:pPr>
              <w:jc w:val="both"/>
              <w:rPr>
                <w:rFonts w:ascii="Times New Roman" w:hAnsi="Times New Roman" w:cs="Times New Roman"/>
                <w:sz w:val="24"/>
                <w:szCs w:val="24"/>
                <w:lang w:val="et-EE"/>
              </w:rPr>
            </w:pPr>
          </w:p>
          <w:p w14:paraId="3ADA7E08" w14:textId="77777777" w:rsidR="008609D2" w:rsidRPr="00866B37"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Muude majandustegevuse nõuete osas on KOV üksusel </w:t>
            </w:r>
            <w:r w:rsidRPr="00CD0E31">
              <w:rPr>
                <w:rFonts w:ascii="Times New Roman" w:hAnsi="Times New Roman" w:cs="Times New Roman"/>
                <w:sz w:val="24"/>
                <w:szCs w:val="24"/>
                <w:lang w:val="et-EE"/>
              </w:rPr>
              <w:t>LS §-st 190</w:t>
            </w:r>
            <w:r>
              <w:rPr>
                <w:rFonts w:ascii="Times New Roman" w:hAnsi="Times New Roman" w:cs="Times New Roman"/>
                <w:sz w:val="24"/>
                <w:szCs w:val="24"/>
                <w:vertAlign w:val="superscript"/>
                <w:lang w:val="et-EE"/>
              </w:rPr>
              <w:t>15</w:t>
            </w:r>
            <w:r w:rsidRPr="00CD0E31">
              <w:rPr>
                <w:rFonts w:ascii="Times New Roman" w:hAnsi="Times New Roman" w:cs="Times New Roman"/>
                <w:sz w:val="24"/>
                <w:szCs w:val="24"/>
                <w:lang w:val="et-EE"/>
              </w:rPr>
              <w:t xml:space="preserve"> tulenevalt järelevalvepädevus LS § 190</w:t>
            </w:r>
            <w:r>
              <w:rPr>
                <w:rFonts w:ascii="Times New Roman" w:hAnsi="Times New Roman" w:cs="Times New Roman"/>
                <w:sz w:val="24"/>
                <w:szCs w:val="24"/>
                <w:vertAlign w:val="superscript"/>
                <w:lang w:val="et-EE"/>
              </w:rPr>
              <w:t>13</w:t>
            </w:r>
            <w:r w:rsidRPr="00CD0E31">
              <w:rPr>
                <w:rFonts w:ascii="Times New Roman" w:hAnsi="Times New Roman" w:cs="Times New Roman"/>
                <w:sz w:val="24"/>
                <w:szCs w:val="24"/>
                <w:lang w:val="et-EE"/>
              </w:rPr>
              <w:t xml:space="preserve"> ja § 190</w:t>
            </w:r>
            <w:r>
              <w:rPr>
                <w:rFonts w:ascii="Times New Roman" w:hAnsi="Times New Roman" w:cs="Times New Roman"/>
                <w:sz w:val="24"/>
                <w:szCs w:val="24"/>
                <w:vertAlign w:val="superscript"/>
                <w:lang w:val="et-EE"/>
              </w:rPr>
              <w:t>14</w:t>
            </w:r>
            <w:r w:rsidRPr="00CD0E31">
              <w:rPr>
                <w:rFonts w:ascii="Times New Roman" w:hAnsi="Times New Roman" w:cs="Times New Roman"/>
                <w:sz w:val="24"/>
                <w:szCs w:val="24"/>
                <w:lang w:val="et-EE"/>
              </w:rPr>
              <w:t xml:space="preserve"> alusel kehtestatud nõuete täitmise üle. Eelnõu § 1 punkt 4 laiendab seda pädevust ka lisatavatele lõigetele 5–7.</w:t>
            </w:r>
          </w:p>
        </w:tc>
      </w:tr>
      <w:tr w:rsidR="008609D2" w:rsidRPr="008C3128" w14:paraId="6B008990" w14:textId="77777777" w:rsidTr="00FE2674">
        <w:tc>
          <w:tcPr>
            <w:tcW w:w="4387" w:type="dxa"/>
          </w:tcPr>
          <w:p w14:paraId="07FB64F7" w14:textId="77777777" w:rsidR="008609D2" w:rsidRPr="00866B37" w:rsidRDefault="008609D2" w:rsidP="00FE2674">
            <w:pPr>
              <w:spacing w:line="276" w:lineRule="auto"/>
              <w:jc w:val="both"/>
              <w:rPr>
                <w:rFonts w:ascii="Times New Roman" w:hAnsi="Times New Roman" w:cs="Times New Roman"/>
                <w:b/>
                <w:sz w:val="24"/>
                <w:szCs w:val="24"/>
                <w:lang w:val="et-EE"/>
              </w:rPr>
            </w:pPr>
            <w:r w:rsidRPr="00866B37">
              <w:rPr>
                <w:rFonts w:ascii="Times New Roman" w:hAnsi="Times New Roman" w:cs="Times New Roman"/>
                <w:b/>
                <w:bCs/>
                <w:sz w:val="24"/>
                <w:szCs w:val="24"/>
                <w:lang w:val="et-EE"/>
              </w:rPr>
              <w:t xml:space="preserve">14. </w:t>
            </w:r>
            <w:r w:rsidRPr="00866B37">
              <w:rPr>
                <w:rFonts w:ascii="Times New Roman" w:hAnsi="Times New Roman" w:cs="Times New Roman"/>
                <w:b/>
                <w:sz w:val="24"/>
                <w:szCs w:val="24"/>
                <w:lang w:val="et-EE"/>
              </w:rPr>
              <w:t xml:space="preserve">Seadusega näha ette, et kohalikul omavalitsusel oleks õigus piirata alad, kus sõitmine on keelatud. </w:t>
            </w:r>
          </w:p>
          <w:p w14:paraId="525D036A" w14:textId="77777777" w:rsidR="008609D2" w:rsidRPr="00866B37" w:rsidRDefault="008609D2" w:rsidP="00FE2674">
            <w:pPr>
              <w:spacing w:line="276" w:lineRule="auto"/>
              <w:jc w:val="both"/>
              <w:rPr>
                <w:rFonts w:ascii="Times New Roman" w:hAnsi="Times New Roman" w:cs="Times New Roman"/>
                <w:b/>
                <w:i/>
                <w:iCs/>
                <w:sz w:val="24"/>
                <w:szCs w:val="24"/>
                <w:lang w:val="et-EE"/>
              </w:rPr>
            </w:pPr>
          </w:p>
          <w:p w14:paraId="5558CF60" w14:textId="77777777" w:rsidR="008609D2" w:rsidRPr="00866B37" w:rsidRDefault="008609D2" w:rsidP="00FE2674">
            <w:pPr>
              <w:spacing w:line="276" w:lineRule="auto"/>
              <w:jc w:val="both"/>
              <w:rPr>
                <w:rFonts w:ascii="Times New Roman" w:hAnsi="Times New Roman" w:cs="Times New Roman"/>
                <w:bCs/>
                <w:i/>
                <w:iCs/>
                <w:sz w:val="24"/>
                <w:szCs w:val="24"/>
                <w:lang w:val="et-EE"/>
              </w:rPr>
            </w:pPr>
            <w:r w:rsidRPr="00866B37">
              <w:rPr>
                <w:rFonts w:ascii="Times New Roman" w:hAnsi="Times New Roman" w:cs="Times New Roman"/>
                <w:b/>
                <w:i/>
                <w:iCs/>
                <w:sz w:val="24"/>
                <w:szCs w:val="24"/>
                <w:lang w:val="et-EE"/>
              </w:rPr>
              <w:t xml:space="preserve">Kommentaar: </w:t>
            </w:r>
            <w:r w:rsidRPr="00866B37">
              <w:rPr>
                <w:rFonts w:ascii="Times New Roman" w:hAnsi="Times New Roman" w:cs="Times New Roman"/>
                <w:bCs/>
                <w:i/>
                <w:iCs/>
                <w:sz w:val="24"/>
                <w:szCs w:val="24"/>
                <w:lang w:val="et-EE"/>
              </w:rPr>
              <w:t xml:space="preserve">Tulenevalt liiklusohutusest, erinevatest julgeolekukaalutlustest jms on piirkondi, kus on vaja kehtestada liikluspiirangud sh ajutised piirangud suurürituste ajal jne.  </w:t>
            </w:r>
          </w:p>
        </w:tc>
        <w:tc>
          <w:tcPr>
            <w:tcW w:w="4683" w:type="dxa"/>
          </w:tcPr>
          <w:p w14:paraId="4B1875DC" w14:textId="77777777" w:rsidR="008609D2" w:rsidRPr="00E80258" w:rsidRDefault="008609D2" w:rsidP="00FE2674">
            <w:pPr>
              <w:rPr>
                <w:rFonts w:ascii="Times New Roman" w:hAnsi="Times New Roman" w:cs="Times New Roman"/>
                <w:b/>
                <w:bCs/>
                <w:sz w:val="24"/>
                <w:szCs w:val="24"/>
                <w:lang w:val="et-EE"/>
              </w:rPr>
            </w:pPr>
            <w:r>
              <w:rPr>
                <w:rFonts w:ascii="Times New Roman" w:hAnsi="Times New Roman" w:cs="Times New Roman"/>
                <w:b/>
                <w:bCs/>
                <w:sz w:val="24"/>
                <w:szCs w:val="24"/>
                <w:lang w:val="et-EE"/>
              </w:rPr>
              <w:t>Arvestatud</w:t>
            </w:r>
            <w:r w:rsidRPr="000B649C">
              <w:rPr>
                <w:rFonts w:ascii="Times New Roman" w:hAnsi="Times New Roman" w:cs="Times New Roman"/>
                <w:b/>
                <w:bCs/>
                <w:sz w:val="24"/>
                <w:szCs w:val="24"/>
                <w:lang w:val="et-EE"/>
              </w:rPr>
              <w:t>.</w:t>
            </w:r>
          </w:p>
          <w:p w14:paraId="046E468D" w14:textId="77777777" w:rsidR="008609D2" w:rsidRDefault="008609D2" w:rsidP="00FE2674">
            <w:pPr>
              <w:jc w:val="both"/>
              <w:rPr>
                <w:rFonts w:ascii="Times New Roman" w:hAnsi="Times New Roman" w:cs="Times New Roman"/>
                <w:sz w:val="24"/>
                <w:szCs w:val="24"/>
                <w:lang w:val="et-EE"/>
              </w:rPr>
            </w:pPr>
            <w:r w:rsidRPr="00E80258">
              <w:rPr>
                <w:rFonts w:ascii="Times New Roman" w:hAnsi="Times New Roman" w:cs="Times New Roman"/>
                <w:sz w:val="24"/>
                <w:szCs w:val="24"/>
                <w:lang w:val="et-EE"/>
              </w:rPr>
              <w:t>LS §-</w:t>
            </w:r>
            <w:r>
              <w:rPr>
                <w:rFonts w:ascii="Times New Roman" w:hAnsi="Times New Roman" w:cs="Times New Roman"/>
                <w:sz w:val="24"/>
                <w:szCs w:val="24"/>
                <w:lang w:val="et-EE"/>
              </w:rPr>
              <w:t>dest</w:t>
            </w:r>
            <w:r w:rsidRPr="00E80258">
              <w:rPr>
                <w:rFonts w:ascii="Times New Roman" w:hAnsi="Times New Roman" w:cs="Times New Roman"/>
                <w:sz w:val="24"/>
                <w:szCs w:val="24"/>
                <w:lang w:val="et-EE"/>
              </w:rPr>
              <w:t xml:space="preserve"> 6 </w:t>
            </w:r>
            <w:r>
              <w:rPr>
                <w:rFonts w:ascii="Times New Roman" w:hAnsi="Times New Roman" w:cs="Times New Roman"/>
                <w:sz w:val="24"/>
                <w:szCs w:val="24"/>
                <w:lang w:val="et-EE"/>
              </w:rPr>
              <w:t xml:space="preserve">ja 12 </w:t>
            </w:r>
            <w:r w:rsidRPr="00E80258">
              <w:rPr>
                <w:rFonts w:ascii="Times New Roman" w:hAnsi="Times New Roman" w:cs="Times New Roman"/>
                <w:sz w:val="24"/>
                <w:szCs w:val="24"/>
                <w:lang w:val="et-EE"/>
              </w:rPr>
              <w:t xml:space="preserve">tulenevalt on teeomanikul juba õigus kehtestada liiklusruumis ajutisi või alalisi liiklemispiiranguid liikluskorraldusvahendite kaudu. </w:t>
            </w:r>
          </w:p>
          <w:p w14:paraId="15954998" w14:textId="77777777" w:rsidR="008609D2" w:rsidRDefault="008609D2" w:rsidP="00FE2674">
            <w:pPr>
              <w:jc w:val="both"/>
              <w:rPr>
                <w:rFonts w:ascii="Times New Roman" w:hAnsi="Times New Roman" w:cs="Times New Roman"/>
                <w:sz w:val="24"/>
                <w:szCs w:val="24"/>
                <w:lang w:val="et-EE"/>
              </w:rPr>
            </w:pPr>
          </w:p>
          <w:p w14:paraId="1B3512CE" w14:textId="77777777" w:rsidR="008609D2" w:rsidRPr="00355911" w:rsidRDefault="008609D2" w:rsidP="00FE2674">
            <w:pPr>
              <w:jc w:val="both"/>
              <w:rPr>
                <w:rFonts w:ascii="Times New Roman" w:hAnsi="Times New Roman" w:cs="Times New Roman"/>
                <w:sz w:val="24"/>
                <w:szCs w:val="24"/>
                <w:lang w:val="et-EE"/>
              </w:rPr>
            </w:pPr>
            <w:r w:rsidRPr="00E80258">
              <w:rPr>
                <w:rFonts w:ascii="Times New Roman" w:hAnsi="Times New Roman" w:cs="Times New Roman"/>
                <w:sz w:val="24"/>
                <w:szCs w:val="24"/>
                <w:lang w:val="et-EE"/>
              </w:rPr>
              <w:t>Lisaks võimaldab kehtiv LS § 190</w:t>
            </w:r>
            <w:r>
              <w:rPr>
                <w:rFonts w:ascii="Times New Roman" w:hAnsi="Times New Roman" w:cs="Times New Roman"/>
                <w:sz w:val="24"/>
                <w:szCs w:val="24"/>
                <w:vertAlign w:val="superscript"/>
                <w:lang w:val="et-EE"/>
              </w:rPr>
              <w:t>14</w:t>
            </w:r>
            <w:r w:rsidRPr="00E80258">
              <w:rPr>
                <w:rFonts w:ascii="Times New Roman" w:hAnsi="Times New Roman" w:cs="Times New Roman"/>
                <w:sz w:val="24"/>
                <w:szCs w:val="24"/>
                <w:lang w:val="et-EE"/>
              </w:rPr>
              <w:t xml:space="preserve"> kohalikul omavalitsusel kehtestada rendi- ja üüriteenusele majandustegevuse nõudeid, mille osaks võivad olla </w:t>
            </w:r>
            <w:r>
              <w:rPr>
                <w:rFonts w:ascii="Times New Roman" w:hAnsi="Times New Roman" w:cs="Times New Roman"/>
                <w:sz w:val="24"/>
                <w:szCs w:val="24"/>
                <w:lang w:val="et-EE"/>
              </w:rPr>
              <w:t>geograafilised ja ajalised kiiruspiiranguid ning parkimispiiranguid. Sh ei ole välistatud ka ajutised piirangud</w:t>
            </w:r>
            <w:r w:rsidRPr="00E80258">
              <w:rPr>
                <w:rFonts w:ascii="Times New Roman" w:hAnsi="Times New Roman" w:cs="Times New Roman"/>
                <w:sz w:val="24"/>
                <w:szCs w:val="24"/>
                <w:lang w:val="et-EE"/>
              </w:rPr>
              <w:t>.</w:t>
            </w:r>
            <w:r>
              <w:rPr>
                <w:rFonts w:ascii="Times New Roman" w:hAnsi="Times New Roman" w:cs="Times New Roman"/>
                <w:sz w:val="24"/>
                <w:szCs w:val="24"/>
                <w:lang w:val="et-EE"/>
              </w:rPr>
              <w:t xml:space="preserve"> Ehk k</w:t>
            </w:r>
            <w:r w:rsidRPr="00160C1E">
              <w:rPr>
                <w:rFonts w:ascii="Times New Roman" w:hAnsi="Times New Roman" w:cs="Times New Roman"/>
                <w:sz w:val="24"/>
                <w:szCs w:val="24"/>
                <w:lang w:val="et-EE"/>
              </w:rPr>
              <w:t xml:space="preserve">ehtiv LS regulatsioon </w:t>
            </w:r>
            <w:r w:rsidRPr="00160C1E">
              <w:rPr>
                <w:rFonts w:ascii="Times New Roman" w:hAnsi="Times New Roman" w:cs="Times New Roman"/>
                <w:sz w:val="24"/>
                <w:szCs w:val="24"/>
                <w:lang w:val="et-EE"/>
              </w:rPr>
              <w:lastRenderedPageBreak/>
              <w:t>juba annab KOV üksusele reaalsed</w:t>
            </w:r>
            <w:r>
              <w:rPr>
                <w:rFonts w:ascii="Times New Roman" w:hAnsi="Times New Roman" w:cs="Times New Roman"/>
                <w:sz w:val="24"/>
                <w:szCs w:val="24"/>
                <w:lang w:val="et-EE"/>
              </w:rPr>
              <w:t xml:space="preserve">, </w:t>
            </w:r>
            <w:r w:rsidRPr="00160C1E">
              <w:rPr>
                <w:rFonts w:ascii="Times New Roman" w:hAnsi="Times New Roman" w:cs="Times New Roman"/>
                <w:sz w:val="24"/>
                <w:szCs w:val="24"/>
                <w:lang w:val="et-EE"/>
              </w:rPr>
              <w:t>praktilised</w:t>
            </w:r>
            <w:r>
              <w:rPr>
                <w:rFonts w:ascii="Times New Roman" w:hAnsi="Times New Roman" w:cs="Times New Roman"/>
                <w:sz w:val="24"/>
                <w:szCs w:val="24"/>
                <w:lang w:val="et-EE"/>
              </w:rPr>
              <w:t xml:space="preserve"> ja paindlikud</w:t>
            </w:r>
            <w:r w:rsidRPr="00160C1E">
              <w:rPr>
                <w:rFonts w:ascii="Times New Roman" w:hAnsi="Times New Roman" w:cs="Times New Roman"/>
                <w:sz w:val="24"/>
                <w:szCs w:val="24"/>
                <w:lang w:val="et-EE"/>
              </w:rPr>
              <w:t xml:space="preserve"> tööriistad</w:t>
            </w:r>
            <w:r>
              <w:rPr>
                <w:rFonts w:ascii="Times New Roman" w:hAnsi="Times New Roman" w:cs="Times New Roman"/>
                <w:sz w:val="24"/>
                <w:szCs w:val="24"/>
                <w:lang w:val="et-EE"/>
              </w:rPr>
              <w:t>,</w:t>
            </w:r>
            <w:r w:rsidRPr="00160C1E">
              <w:rPr>
                <w:rFonts w:ascii="Times New Roman" w:hAnsi="Times New Roman" w:cs="Times New Roman"/>
                <w:sz w:val="24"/>
                <w:szCs w:val="24"/>
                <w:lang w:val="et-EE"/>
              </w:rPr>
              <w:t xml:space="preserve"> kuidas rendi</w:t>
            </w:r>
            <w:r>
              <w:rPr>
                <w:rFonts w:ascii="Times New Roman" w:hAnsi="Times New Roman" w:cs="Times New Roman"/>
                <w:sz w:val="24"/>
                <w:szCs w:val="24"/>
                <w:lang w:val="et-EE"/>
              </w:rPr>
              <w:t xml:space="preserve">- ja üürisõidukite </w:t>
            </w:r>
            <w:r w:rsidRPr="00160C1E">
              <w:rPr>
                <w:rFonts w:ascii="Times New Roman" w:hAnsi="Times New Roman" w:cs="Times New Roman"/>
                <w:sz w:val="24"/>
                <w:szCs w:val="24"/>
                <w:lang w:val="et-EE"/>
              </w:rPr>
              <w:t>majandustegevust reguleerida.</w:t>
            </w:r>
            <w:r>
              <w:rPr>
                <w:rFonts w:ascii="Times New Roman" w:hAnsi="Times New Roman" w:cs="Times New Roman"/>
                <w:sz w:val="24"/>
                <w:szCs w:val="24"/>
                <w:lang w:val="et-EE"/>
              </w:rPr>
              <w:t xml:space="preserve"> </w:t>
            </w:r>
            <w:r w:rsidRPr="00355911">
              <w:rPr>
                <w:rFonts w:ascii="Times New Roman" w:hAnsi="Times New Roman" w:cs="Times New Roman"/>
                <w:sz w:val="24"/>
                <w:szCs w:val="24"/>
                <w:lang w:val="et-EE"/>
              </w:rPr>
              <w:t>KOV saab juba praegu reguleerida:</w:t>
            </w:r>
          </w:p>
          <w:p w14:paraId="5E1F205B" w14:textId="77777777" w:rsidR="008609D2" w:rsidRPr="00355911"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1) </w:t>
            </w:r>
            <w:r w:rsidRPr="00355911">
              <w:rPr>
                <w:rFonts w:ascii="Times New Roman" w:hAnsi="Times New Roman" w:cs="Times New Roman"/>
                <w:sz w:val="24"/>
                <w:szCs w:val="24"/>
                <w:lang w:val="et-EE"/>
              </w:rPr>
              <w:t xml:space="preserve">kui kiiresti </w:t>
            </w:r>
            <w:r>
              <w:rPr>
                <w:rFonts w:ascii="Times New Roman" w:hAnsi="Times New Roman" w:cs="Times New Roman"/>
                <w:sz w:val="24"/>
                <w:szCs w:val="24"/>
                <w:lang w:val="et-EE"/>
              </w:rPr>
              <w:t xml:space="preserve">tohib sõita </w:t>
            </w:r>
            <w:r w:rsidRPr="00355911">
              <w:rPr>
                <w:rFonts w:ascii="Times New Roman" w:hAnsi="Times New Roman" w:cs="Times New Roman"/>
                <w:sz w:val="24"/>
                <w:szCs w:val="24"/>
                <w:lang w:val="et-EE"/>
              </w:rPr>
              <w:t>eri piirkondades ja kellaaegadel</w:t>
            </w:r>
            <w:r>
              <w:rPr>
                <w:rFonts w:ascii="Times New Roman" w:hAnsi="Times New Roman" w:cs="Times New Roman"/>
                <w:sz w:val="24"/>
                <w:szCs w:val="24"/>
                <w:lang w:val="et-EE"/>
              </w:rPr>
              <w:t xml:space="preserve"> või päevadel</w:t>
            </w:r>
            <w:r w:rsidRPr="00355911">
              <w:rPr>
                <w:rFonts w:ascii="Times New Roman" w:hAnsi="Times New Roman" w:cs="Times New Roman"/>
                <w:sz w:val="24"/>
                <w:szCs w:val="24"/>
                <w:lang w:val="et-EE"/>
              </w:rPr>
              <w:t>;</w:t>
            </w:r>
          </w:p>
          <w:p w14:paraId="6B2933C0"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2) </w:t>
            </w:r>
            <w:r w:rsidRPr="00355911">
              <w:rPr>
                <w:rFonts w:ascii="Times New Roman" w:hAnsi="Times New Roman" w:cs="Times New Roman"/>
                <w:sz w:val="24"/>
                <w:szCs w:val="24"/>
                <w:lang w:val="et-EE"/>
              </w:rPr>
              <w:t>kuhu parkida tohib (geopiiranguga parkimisalad).</w:t>
            </w:r>
          </w:p>
          <w:p w14:paraId="26B32DC9" w14:textId="77777777" w:rsidR="008609D2" w:rsidRDefault="008609D2" w:rsidP="00FE2674">
            <w:pPr>
              <w:jc w:val="both"/>
              <w:rPr>
                <w:rFonts w:ascii="Times New Roman" w:hAnsi="Times New Roman" w:cs="Times New Roman"/>
                <w:sz w:val="24"/>
                <w:szCs w:val="24"/>
                <w:lang w:val="et-EE"/>
              </w:rPr>
            </w:pPr>
          </w:p>
          <w:p w14:paraId="42F03430" w14:textId="77777777" w:rsidR="008609D2" w:rsidRDefault="008609D2" w:rsidP="00FE2674">
            <w:pPr>
              <w:jc w:val="both"/>
              <w:rPr>
                <w:rFonts w:ascii="Times New Roman" w:hAnsi="Times New Roman" w:cs="Times New Roman"/>
                <w:sz w:val="24"/>
                <w:szCs w:val="24"/>
                <w:lang w:val="et-EE"/>
              </w:rPr>
            </w:pPr>
            <w:r w:rsidRPr="009F2C02">
              <w:rPr>
                <w:rFonts w:ascii="Times New Roman" w:hAnsi="Times New Roman" w:cs="Times New Roman"/>
                <w:sz w:val="24"/>
                <w:szCs w:val="24"/>
                <w:lang w:val="et-EE"/>
              </w:rPr>
              <w:t xml:space="preserve">KOV saab olemasolevaid meetmeid praktika põhjal ise täpsustada </w:t>
            </w:r>
            <w:r>
              <w:rPr>
                <w:rFonts w:ascii="Times New Roman" w:hAnsi="Times New Roman" w:cs="Times New Roman"/>
                <w:sz w:val="24"/>
                <w:szCs w:val="24"/>
                <w:lang w:val="et-EE"/>
              </w:rPr>
              <w:t>–</w:t>
            </w:r>
            <w:r w:rsidRPr="009F2C02">
              <w:rPr>
                <w:rFonts w:ascii="Times New Roman" w:hAnsi="Times New Roman" w:cs="Times New Roman"/>
                <w:sz w:val="24"/>
                <w:szCs w:val="24"/>
                <w:lang w:val="et-EE"/>
              </w:rPr>
              <w:t xml:space="preserve"> ilma seadust muutmata. </w:t>
            </w:r>
            <w:r>
              <w:rPr>
                <w:rFonts w:ascii="Times New Roman" w:hAnsi="Times New Roman" w:cs="Times New Roman"/>
                <w:sz w:val="24"/>
                <w:szCs w:val="24"/>
                <w:lang w:val="et-EE"/>
              </w:rPr>
              <w:t>Kui on mingis piirkonnas probleem, on võimalik lisada</w:t>
            </w:r>
            <w:r w:rsidRPr="009F2C02">
              <w:rPr>
                <w:rFonts w:ascii="Times New Roman" w:hAnsi="Times New Roman" w:cs="Times New Roman"/>
                <w:sz w:val="24"/>
                <w:szCs w:val="24"/>
                <w:lang w:val="et-EE"/>
              </w:rPr>
              <w:t xml:space="preserve"> uus geopiirang. </w:t>
            </w:r>
            <w:r>
              <w:rPr>
                <w:rFonts w:ascii="Times New Roman" w:hAnsi="Times New Roman" w:cs="Times New Roman"/>
                <w:sz w:val="24"/>
                <w:szCs w:val="24"/>
                <w:lang w:val="et-EE"/>
              </w:rPr>
              <w:t>Näiteks kui toimub mingis piirkonnas öösiti palju õnnetusti, siis on võimalik kehtestada ö</w:t>
            </w:r>
            <w:r w:rsidRPr="009F2C02">
              <w:rPr>
                <w:rFonts w:ascii="Times New Roman" w:hAnsi="Times New Roman" w:cs="Times New Roman"/>
                <w:sz w:val="24"/>
                <w:szCs w:val="24"/>
                <w:lang w:val="et-EE"/>
              </w:rPr>
              <w:t xml:space="preserve">ine kiiruspiirang. </w:t>
            </w:r>
            <w:r>
              <w:rPr>
                <w:rFonts w:ascii="Times New Roman" w:hAnsi="Times New Roman" w:cs="Times New Roman"/>
                <w:sz w:val="24"/>
                <w:szCs w:val="24"/>
                <w:lang w:val="et-EE"/>
              </w:rPr>
              <w:t xml:space="preserve">Kui parkimine ei toimi, siis on võimalik muuta nö parkimistaskute </w:t>
            </w:r>
            <w:r w:rsidRPr="009F2C02">
              <w:rPr>
                <w:rFonts w:ascii="Times New Roman" w:hAnsi="Times New Roman" w:cs="Times New Roman"/>
                <w:sz w:val="24"/>
                <w:szCs w:val="24"/>
                <w:lang w:val="et-EE"/>
              </w:rPr>
              <w:t>võrgustikku.</w:t>
            </w:r>
          </w:p>
          <w:p w14:paraId="140EE9CF" w14:textId="77777777" w:rsidR="008609D2" w:rsidRPr="00E80258" w:rsidRDefault="008609D2" w:rsidP="00FE2674">
            <w:pPr>
              <w:jc w:val="both"/>
              <w:rPr>
                <w:rFonts w:ascii="Times New Roman" w:hAnsi="Times New Roman" w:cs="Times New Roman"/>
                <w:sz w:val="24"/>
                <w:szCs w:val="24"/>
                <w:lang w:val="et-EE"/>
              </w:rPr>
            </w:pPr>
          </w:p>
          <w:p w14:paraId="1B2C71E8" w14:textId="77777777" w:rsidR="008609D2" w:rsidRDefault="008609D2" w:rsidP="00FE2674">
            <w:pPr>
              <w:jc w:val="both"/>
              <w:rPr>
                <w:rFonts w:ascii="Times New Roman" w:hAnsi="Times New Roman" w:cs="Times New Roman"/>
                <w:sz w:val="24"/>
                <w:szCs w:val="24"/>
                <w:lang w:val="et-EE"/>
              </w:rPr>
            </w:pPr>
            <w:r w:rsidRPr="00E80258">
              <w:rPr>
                <w:rFonts w:ascii="Times New Roman" w:hAnsi="Times New Roman" w:cs="Times New Roman"/>
                <w:sz w:val="24"/>
                <w:szCs w:val="24"/>
                <w:lang w:val="et-EE"/>
              </w:rPr>
              <w:t xml:space="preserve">Tallinna põhjenduses toodud olukorrad (liiklusohutuse, julgeolekukaalutluste ja suurürituste tõttu vajalikud piirangud) on kehtivate õigusnormide alusel lahendatavad. </w:t>
            </w:r>
          </w:p>
          <w:p w14:paraId="131AA49B" w14:textId="77777777" w:rsidR="008609D2" w:rsidRDefault="008609D2" w:rsidP="00FE2674">
            <w:pPr>
              <w:jc w:val="both"/>
              <w:rPr>
                <w:rFonts w:ascii="Times New Roman" w:hAnsi="Times New Roman" w:cs="Times New Roman"/>
                <w:sz w:val="24"/>
                <w:szCs w:val="24"/>
                <w:lang w:val="et-EE"/>
              </w:rPr>
            </w:pPr>
          </w:p>
          <w:p w14:paraId="00298130" w14:textId="77777777" w:rsidR="008609D2" w:rsidRDefault="008609D2" w:rsidP="00FE2674">
            <w:pPr>
              <w:jc w:val="both"/>
              <w:rPr>
                <w:rFonts w:ascii="Times New Roman" w:hAnsi="Times New Roman" w:cs="Times New Roman"/>
                <w:sz w:val="24"/>
                <w:szCs w:val="24"/>
                <w:lang w:val="et-EE"/>
              </w:rPr>
            </w:pPr>
            <w:r w:rsidRPr="00E80258">
              <w:rPr>
                <w:rFonts w:ascii="Times New Roman" w:hAnsi="Times New Roman" w:cs="Times New Roman"/>
                <w:sz w:val="24"/>
                <w:szCs w:val="24"/>
                <w:lang w:val="et-EE"/>
              </w:rPr>
              <w:t>Täiendava volituse täpne sisu ja kehtiva regulatsiooni kõrvale jääv lisandväärtus jääb arusaamatuks. Vajaduse korral oleme valmis arutelu alustama, kui Tallinn täpsustab, millist konkreetset regulatiivset puudujääki ettepanek adresseerib.</w:t>
            </w:r>
          </w:p>
          <w:p w14:paraId="534DCEBA" w14:textId="77777777" w:rsidR="008609D2" w:rsidRPr="00264A13" w:rsidRDefault="008609D2" w:rsidP="00FE2674">
            <w:pPr>
              <w:jc w:val="both"/>
              <w:rPr>
                <w:rFonts w:ascii="Times New Roman" w:hAnsi="Times New Roman" w:cs="Times New Roman"/>
                <w:sz w:val="24"/>
                <w:szCs w:val="24"/>
                <w:lang w:val="et-EE"/>
              </w:rPr>
            </w:pPr>
          </w:p>
        </w:tc>
      </w:tr>
      <w:tr w:rsidR="008609D2" w:rsidRPr="008C3128" w14:paraId="708B04B3" w14:textId="77777777" w:rsidTr="00FE2674">
        <w:tc>
          <w:tcPr>
            <w:tcW w:w="4387" w:type="dxa"/>
          </w:tcPr>
          <w:p w14:paraId="0EAA594B" w14:textId="77777777" w:rsidR="008609D2" w:rsidRPr="00866B37" w:rsidRDefault="008609D2" w:rsidP="00FE2674">
            <w:pPr>
              <w:suppressAutoHyphens/>
              <w:spacing w:line="276" w:lineRule="auto"/>
              <w:jc w:val="both"/>
              <w:rPr>
                <w:rFonts w:ascii="Times New Roman" w:hAnsi="Times New Roman" w:cs="Times New Roman"/>
                <w:b/>
                <w:color w:val="000000"/>
                <w:sz w:val="24"/>
                <w:szCs w:val="24"/>
                <w:lang w:val="et-EE" w:eastAsia="ar-SA"/>
              </w:rPr>
            </w:pPr>
            <w:r w:rsidRPr="00866B37">
              <w:rPr>
                <w:rFonts w:ascii="Times New Roman" w:hAnsi="Times New Roman" w:cs="Times New Roman"/>
                <w:b/>
                <w:color w:val="000000"/>
                <w:sz w:val="24"/>
                <w:szCs w:val="24"/>
                <w:lang w:val="et-EE" w:eastAsia="ar-SA"/>
              </w:rPr>
              <w:lastRenderedPageBreak/>
              <w:t>15. Eemaldada käesoleva l</w:t>
            </w:r>
            <w:r w:rsidRPr="00866B37">
              <w:rPr>
                <w:rFonts w:ascii="Times New Roman" w:hAnsi="Times New Roman" w:cs="Times New Roman"/>
                <w:b/>
                <w:sz w:val="24"/>
                <w:szCs w:val="24"/>
                <w:lang w:val="et-EE" w:eastAsia="ar-SA"/>
              </w:rPr>
              <w:t>iiklusseaduse muutmise seaduse eelnõu seletuskirja „</w:t>
            </w:r>
            <w:r w:rsidRPr="00866B37">
              <w:rPr>
                <w:rFonts w:ascii="Times New Roman" w:hAnsi="Times New Roman" w:cs="Times New Roman"/>
                <w:b/>
                <w:color w:val="000000"/>
                <w:sz w:val="24"/>
                <w:szCs w:val="24"/>
                <w:lang w:val="et-EE" w:eastAsia="ar-SA"/>
              </w:rPr>
              <w:t>LS-i 190</w:t>
            </w:r>
            <w:r w:rsidRPr="00866B37">
              <w:rPr>
                <w:rFonts w:ascii="Times New Roman" w:hAnsi="Times New Roman" w:cs="Times New Roman"/>
                <w:b/>
                <w:color w:val="000000"/>
                <w:sz w:val="24"/>
                <w:szCs w:val="24"/>
                <w:vertAlign w:val="superscript"/>
                <w:lang w:val="et-EE" w:eastAsia="ar-SA"/>
              </w:rPr>
              <w:t xml:space="preserve">15 </w:t>
            </w:r>
            <w:r w:rsidRPr="00866B37">
              <w:rPr>
                <w:rFonts w:ascii="Times New Roman" w:hAnsi="Times New Roman" w:cs="Times New Roman"/>
                <w:b/>
                <w:color w:val="000000"/>
                <w:sz w:val="24"/>
                <w:szCs w:val="24"/>
                <w:lang w:val="et-EE" w:eastAsia="ar-SA"/>
              </w:rPr>
              <w:t xml:space="preserve">täiendatakse lõikega 3“kirjeldusest lause: </w:t>
            </w:r>
          </w:p>
          <w:p w14:paraId="38304F04"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Kontrolltehing on siiski viimane abinõu, mida kohaldatakse üksnes siis, kui muude meetmetega ei ole rikkumise tuvastamine võimalik või on oluliselt raskem.</w:t>
            </w:r>
          </w:p>
          <w:p w14:paraId="30540BD8" w14:textId="77777777" w:rsidR="008609D2" w:rsidRPr="00866B37" w:rsidRDefault="008609D2" w:rsidP="00FE2674">
            <w:pPr>
              <w:spacing w:line="276" w:lineRule="auto"/>
              <w:jc w:val="both"/>
              <w:rPr>
                <w:rFonts w:ascii="Times New Roman" w:hAnsi="Times New Roman" w:cs="Times New Roman"/>
                <w:strike/>
                <w:sz w:val="24"/>
                <w:szCs w:val="24"/>
                <w:lang w:val="et-EE"/>
              </w:rPr>
            </w:pPr>
          </w:p>
          <w:p w14:paraId="23572A92"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See on ebavajalik määratlus kontrolltehingu teostamisel.</w:t>
            </w:r>
          </w:p>
        </w:tc>
        <w:tc>
          <w:tcPr>
            <w:tcW w:w="4683" w:type="dxa"/>
          </w:tcPr>
          <w:p w14:paraId="6208F95B" w14:textId="77777777" w:rsidR="008609D2" w:rsidRPr="006E3210" w:rsidRDefault="008609D2" w:rsidP="00FE2674">
            <w:pPr>
              <w:jc w:val="both"/>
              <w:rPr>
                <w:rFonts w:ascii="Times New Roman" w:hAnsi="Times New Roman" w:cs="Times New Roman"/>
                <w:b/>
                <w:bCs/>
                <w:sz w:val="24"/>
                <w:szCs w:val="24"/>
                <w:lang w:val="et-EE"/>
              </w:rPr>
            </w:pPr>
            <w:r w:rsidRPr="006E3210">
              <w:rPr>
                <w:rFonts w:ascii="Times New Roman" w:hAnsi="Times New Roman" w:cs="Times New Roman"/>
                <w:b/>
                <w:bCs/>
                <w:sz w:val="24"/>
                <w:szCs w:val="24"/>
                <w:lang w:val="et-EE"/>
              </w:rPr>
              <w:t>Mittearvestatud.</w:t>
            </w:r>
          </w:p>
          <w:p w14:paraId="0D52FB7E" w14:textId="77777777" w:rsidR="008609D2" w:rsidRPr="002C776D"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Tegu ei ole ebavajaliku määratlusega, vaid tegu on kontrolltehingu olemuse selgitusega. </w:t>
            </w:r>
            <w:r w:rsidRPr="002C776D">
              <w:rPr>
                <w:rFonts w:ascii="Times New Roman" w:hAnsi="Times New Roman" w:cs="Times New Roman"/>
                <w:sz w:val="24"/>
                <w:szCs w:val="24"/>
                <w:lang w:val="et-EE"/>
              </w:rPr>
              <w:t>Kontrolltehingu kohaldamine üksnes siis, kui muude meetmetega ei ole rikkumise tuvastamine võimalik või on oluliselt raskem</w:t>
            </w:r>
            <w:r>
              <w:rPr>
                <w:rFonts w:ascii="Times New Roman" w:hAnsi="Times New Roman" w:cs="Times New Roman"/>
                <w:sz w:val="24"/>
                <w:szCs w:val="24"/>
                <w:lang w:val="et-EE"/>
              </w:rPr>
              <w:t>,</w:t>
            </w:r>
            <w:r w:rsidRPr="002C776D">
              <w:rPr>
                <w:rFonts w:ascii="Times New Roman" w:hAnsi="Times New Roman" w:cs="Times New Roman"/>
                <w:sz w:val="24"/>
                <w:szCs w:val="24"/>
                <w:lang w:val="et-EE"/>
              </w:rPr>
              <w:t xml:space="preserve"> tuleneb eelnõu sõnastusest endast (lisatav LS § 190</w:t>
            </w:r>
            <w:r>
              <w:rPr>
                <w:rFonts w:ascii="Times New Roman" w:hAnsi="Times New Roman" w:cs="Times New Roman"/>
                <w:sz w:val="24"/>
                <w:szCs w:val="24"/>
                <w:vertAlign w:val="superscript"/>
                <w:lang w:val="et-EE"/>
              </w:rPr>
              <w:t>15</w:t>
            </w:r>
            <w:r w:rsidRPr="002C776D">
              <w:rPr>
                <w:rFonts w:ascii="Times New Roman" w:hAnsi="Times New Roman" w:cs="Times New Roman"/>
                <w:sz w:val="24"/>
                <w:szCs w:val="24"/>
                <w:lang w:val="et-EE"/>
              </w:rPr>
              <w:t xml:space="preserve"> lõige 3). Seletuskirjas oleva selgituse eemaldamine ei muuda seaduse sisu.</w:t>
            </w:r>
          </w:p>
          <w:p w14:paraId="4386C5AC" w14:textId="77777777" w:rsidR="008609D2" w:rsidRDefault="008609D2" w:rsidP="00FE2674">
            <w:pPr>
              <w:jc w:val="both"/>
              <w:rPr>
                <w:rFonts w:ascii="Times New Roman" w:hAnsi="Times New Roman" w:cs="Times New Roman"/>
                <w:sz w:val="24"/>
                <w:szCs w:val="24"/>
                <w:lang w:val="et-EE"/>
              </w:rPr>
            </w:pPr>
          </w:p>
          <w:p w14:paraId="245A3A77" w14:textId="77777777" w:rsidR="008609D2" w:rsidRDefault="008609D2" w:rsidP="00FE2674">
            <w:pPr>
              <w:jc w:val="both"/>
              <w:rPr>
                <w:rFonts w:ascii="Times New Roman" w:hAnsi="Times New Roman" w:cs="Times New Roman"/>
                <w:sz w:val="24"/>
                <w:szCs w:val="24"/>
                <w:lang w:val="et-EE"/>
              </w:rPr>
            </w:pPr>
            <w:r w:rsidRPr="002C776D">
              <w:rPr>
                <w:rFonts w:ascii="Times New Roman" w:hAnsi="Times New Roman" w:cs="Times New Roman"/>
                <w:sz w:val="24"/>
                <w:szCs w:val="24"/>
                <w:lang w:val="et-EE"/>
              </w:rPr>
              <w:t>Kontrolltehingu täpne kohaldamis</w:t>
            </w:r>
            <w:r>
              <w:rPr>
                <w:rFonts w:ascii="Times New Roman" w:hAnsi="Times New Roman" w:cs="Times New Roman"/>
                <w:sz w:val="24"/>
                <w:szCs w:val="24"/>
                <w:lang w:val="et-EE"/>
              </w:rPr>
              <w:t xml:space="preserve">e </w:t>
            </w:r>
            <w:r w:rsidRPr="002C776D">
              <w:rPr>
                <w:rFonts w:ascii="Times New Roman" w:hAnsi="Times New Roman" w:cs="Times New Roman"/>
                <w:sz w:val="24"/>
                <w:szCs w:val="24"/>
                <w:lang w:val="et-EE"/>
              </w:rPr>
              <w:t xml:space="preserve">kord tuleneb tarbijakaitseseaduse § 63 lõigetest 2–11, millele eelnõu viitab. Seletuskirja sõnastus peegeldab seaduse enda regulatsiooni ning selle </w:t>
            </w:r>
            <w:r>
              <w:rPr>
                <w:rFonts w:ascii="Times New Roman" w:hAnsi="Times New Roman" w:cs="Times New Roman"/>
                <w:sz w:val="24"/>
                <w:szCs w:val="24"/>
                <w:lang w:val="et-EE"/>
              </w:rPr>
              <w:t xml:space="preserve">selgituse </w:t>
            </w:r>
            <w:r w:rsidRPr="002C776D">
              <w:rPr>
                <w:rFonts w:ascii="Times New Roman" w:hAnsi="Times New Roman" w:cs="Times New Roman"/>
                <w:sz w:val="24"/>
                <w:szCs w:val="24"/>
                <w:lang w:val="et-EE"/>
              </w:rPr>
              <w:t>eemaldamine</w:t>
            </w:r>
            <w:r>
              <w:rPr>
                <w:rFonts w:ascii="Times New Roman" w:hAnsi="Times New Roman" w:cs="Times New Roman"/>
                <w:sz w:val="24"/>
                <w:szCs w:val="24"/>
                <w:lang w:val="et-EE"/>
              </w:rPr>
              <w:t xml:space="preserve"> ei ole põhjendatud</w:t>
            </w:r>
            <w:r w:rsidRPr="002C776D">
              <w:rPr>
                <w:rFonts w:ascii="Times New Roman" w:hAnsi="Times New Roman" w:cs="Times New Roman"/>
                <w:sz w:val="24"/>
                <w:szCs w:val="24"/>
                <w:lang w:val="et-EE"/>
              </w:rPr>
              <w:t>.</w:t>
            </w:r>
          </w:p>
          <w:p w14:paraId="3481BF0C" w14:textId="77777777" w:rsidR="008609D2" w:rsidRPr="00866B37" w:rsidRDefault="008609D2" w:rsidP="00FE2674">
            <w:pPr>
              <w:jc w:val="both"/>
              <w:rPr>
                <w:rFonts w:ascii="Times New Roman" w:hAnsi="Times New Roman" w:cs="Times New Roman"/>
                <w:sz w:val="24"/>
                <w:szCs w:val="24"/>
                <w:lang w:val="et-EE"/>
              </w:rPr>
            </w:pPr>
          </w:p>
        </w:tc>
      </w:tr>
      <w:tr w:rsidR="008609D2" w:rsidRPr="008C3128" w14:paraId="268F2202" w14:textId="77777777" w:rsidTr="00FE2674">
        <w:tc>
          <w:tcPr>
            <w:tcW w:w="4387" w:type="dxa"/>
          </w:tcPr>
          <w:p w14:paraId="204042F6" w14:textId="77777777" w:rsidR="008609D2" w:rsidRPr="00866B37" w:rsidRDefault="008609D2" w:rsidP="00FE2674">
            <w:pPr>
              <w:spacing w:line="276" w:lineRule="auto"/>
              <w:jc w:val="both"/>
              <w:rPr>
                <w:rFonts w:ascii="Times New Roman" w:hAnsi="Times New Roman" w:cs="Times New Roman"/>
                <w:b/>
                <w:sz w:val="24"/>
                <w:szCs w:val="24"/>
                <w:lang w:val="et-EE"/>
              </w:rPr>
            </w:pPr>
            <w:r w:rsidRPr="00866B37">
              <w:rPr>
                <w:rFonts w:ascii="Times New Roman" w:hAnsi="Times New Roman" w:cs="Times New Roman"/>
                <w:b/>
                <w:sz w:val="24"/>
                <w:szCs w:val="24"/>
                <w:lang w:val="et-EE"/>
              </w:rPr>
              <w:t xml:space="preserve">16. Seadusega näha ette, et kohalikul omavalitsusel oleks õigus nõuda GPS seadme kasutamist. </w:t>
            </w:r>
          </w:p>
          <w:p w14:paraId="5C559BA0"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p>
          <w:p w14:paraId="5B40352C" w14:textId="77777777" w:rsidR="008609D2" w:rsidRPr="00866B37"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lastRenderedPageBreak/>
              <w:t>Kommentaar:</w:t>
            </w:r>
            <w:r w:rsidRPr="00866B37">
              <w:rPr>
                <w:rFonts w:ascii="Times New Roman" w:hAnsi="Times New Roman" w:cs="Times New Roman"/>
                <w:i/>
                <w:iCs/>
                <w:sz w:val="24"/>
                <w:szCs w:val="24"/>
                <w:lang w:val="et-EE"/>
              </w:rPr>
              <w:t xml:space="preserve"> Renditeenust pakkuv ettevõte peab kohalikule omavalitsusele looma mooduli, mille kaudu on võimalik näha rendisõidukite asukohti ja liikumist reaalajas ning nende koguarvu. </w:t>
            </w:r>
          </w:p>
        </w:tc>
        <w:tc>
          <w:tcPr>
            <w:tcW w:w="4683" w:type="dxa"/>
          </w:tcPr>
          <w:p w14:paraId="4944AFFA" w14:textId="77777777" w:rsidR="008609D2" w:rsidRPr="00861CC5" w:rsidRDefault="008609D2" w:rsidP="00FE2674">
            <w:pPr>
              <w:jc w:val="both"/>
              <w:rPr>
                <w:rFonts w:ascii="Times New Roman" w:hAnsi="Times New Roman" w:cs="Times New Roman"/>
                <w:b/>
                <w:bCs/>
                <w:sz w:val="24"/>
                <w:szCs w:val="24"/>
                <w:lang w:val="et-EE"/>
              </w:rPr>
            </w:pPr>
            <w:r w:rsidRPr="006E3210">
              <w:rPr>
                <w:rFonts w:ascii="Times New Roman" w:hAnsi="Times New Roman" w:cs="Times New Roman"/>
                <w:b/>
                <w:bCs/>
                <w:sz w:val="24"/>
                <w:szCs w:val="24"/>
                <w:lang w:val="et-EE"/>
              </w:rPr>
              <w:lastRenderedPageBreak/>
              <w:t>Mittearvestatud.</w:t>
            </w:r>
          </w:p>
          <w:p w14:paraId="6B1FDF3C"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Juhime tähelepanu</w:t>
            </w:r>
            <w:r w:rsidRPr="00127346">
              <w:rPr>
                <w:rFonts w:ascii="Times New Roman" w:hAnsi="Times New Roman" w:cs="Times New Roman"/>
                <w:sz w:val="24"/>
                <w:szCs w:val="24"/>
                <w:lang w:val="et-EE"/>
              </w:rPr>
              <w:t xml:space="preserve">, et rendisõidukite asukoha ja liikumise reaalajas edastamine kohalikule omavalitsusele </w:t>
            </w:r>
            <w:r>
              <w:rPr>
                <w:rFonts w:ascii="Times New Roman" w:hAnsi="Times New Roman" w:cs="Times New Roman"/>
                <w:sz w:val="24"/>
                <w:szCs w:val="24"/>
                <w:lang w:val="et-EE"/>
              </w:rPr>
              <w:t>võib tähendada</w:t>
            </w:r>
            <w:r w:rsidRPr="00127346">
              <w:rPr>
                <w:rFonts w:ascii="Times New Roman" w:hAnsi="Times New Roman" w:cs="Times New Roman"/>
                <w:sz w:val="24"/>
                <w:szCs w:val="24"/>
                <w:lang w:val="et-EE"/>
              </w:rPr>
              <w:t xml:space="preserve"> isikuandmete </w:t>
            </w:r>
            <w:r w:rsidRPr="00127346">
              <w:rPr>
                <w:rFonts w:ascii="Times New Roman" w:hAnsi="Times New Roman" w:cs="Times New Roman"/>
                <w:sz w:val="24"/>
                <w:szCs w:val="24"/>
                <w:lang w:val="et-EE"/>
              </w:rPr>
              <w:lastRenderedPageBreak/>
              <w:t>töötlemist isikuandmete kaitse üldmääruse (2016/679) tähenduses, kuna rendi</w:t>
            </w:r>
            <w:r>
              <w:rPr>
                <w:rFonts w:ascii="Times New Roman" w:hAnsi="Times New Roman" w:cs="Times New Roman"/>
                <w:sz w:val="24"/>
                <w:szCs w:val="24"/>
                <w:lang w:val="et-EE"/>
              </w:rPr>
              <w:t>- või üüri</w:t>
            </w:r>
            <w:r w:rsidRPr="00127346">
              <w:rPr>
                <w:rFonts w:ascii="Times New Roman" w:hAnsi="Times New Roman" w:cs="Times New Roman"/>
                <w:sz w:val="24"/>
                <w:szCs w:val="24"/>
                <w:lang w:val="et-EE"/>
              </w:rPr>
              <w:t>sõiduki asukoht langeb sõidu ajal kokku kasutaja asukohaga ning on kasutajaga kaudselt seostatav. Sellise andmetöötluse õigusliku aluse kehtestamine eeldab</w:t>
            </w:r>
            <w:r>
              <w:rPr>
                <w:rFonts w:ascii="Times New Roman" w:hAnsi="Times New Roman" w:cs="Times New Roman"/>
                <w:sz w:val="24"/>
                <w:szCs w:val="24"/>
                <w:lang w:val="et-EE"/>
              </w:rPr>
              <w:t xml:space="preserve"> andmete töötlemise</w:t>
            </w:r>
            <w:r w:rsidRPr="00127346">
              <w:rPr>
                <w:rFonts w:ascii="Times New Roman" w:hAnsi="Times New Roman" w:cs="Times New Roman"/>
                <w:sz w:val="24"/>
                <w:szCs w:val="24"/>
                <w:lang w:val="et-EE"/>
              </w:rPr>
              <w:t xml:space="preserve"> eesmärgi </w:t>
            </w:r>
            <w:r>
              <w:rPr>
                <w:rFonts w:ascii="Times New Roman" w:hAnsi="Times New Roman" w:cs="Times New Roman"/>
                <w:sz w:val="24"/>
                <w:szCs w:val="24"/>
                <w:lang w:val="et-EE"/>
              </w:rPr>
              <w:t xml:space="preserve">selget ja </w:t>
            </w:r>
            <w:r w:rsidRPr="00127346">
              <w:rPr>
                <w:rFonts w:ascii="Times New Roman" w:hAnsi="Times New Roman" w:cs="Times New Roman"/>
                <w:sz w:val="24"/>
                <w:szCs w:val="24"/>
                <w:lang w:val="et-EE"/>
              </w:rPr>
              <w:t xml:space="preserve">konkreetset </w:t>
            </w:r>
            <w:r>
              <w:rPr>
                <w:rFonts w:ascii="Times New Roman" w:hAnsi="Times New Roman" w:cs="Times New Roman"/>
                <w:sz w:val="24"/>
                <w:szCs w:val="24"/>
                <w:lang w:val="et-EE"/>
              </w:rPr>
              <w:t>piiritlemist</w:t>
            </w:r>
            <w:r w:rsidRPr="00127346">
              <w:rPr>
                <w:rFonts w:ascii="Times New Roman" w:hAnsi="Times New Roman" w:cs="Times New Roman"/>
                <w:sz w:val="24"/>
                <w:szCs w:val="24"/>
                <w:lang w:val="et-EE"/>
              </w:rPr>
              <w:t>,</w:t>
            </w:r>
            <w:r>
              <w:rPr>
                <w:rFonts w:ascii="Times New Roman" w:hAnsi="Times New Roman" w:cs="Times New Roman"/>
                <w:sz w:val="24"/>
                <w:szCs w:val="24"/>
                <w:lang w:val="et-EE"/>
              </w:rPr>
              <w:t xml:space="preserve"> töötlemise proportsionaalsuse hindamist ja põhjendamist,</w:t>
            </w:r>
            <w:r w:rsidRPr="00127346">
              <w:rPr>
                <w:rFonts w:ascii="Times New Roman" w:hAnsi="Times New Roman" w:cs="Times New Roman"/>
                <w:sz w:val="24"/>
                <w:szCs w:val="24"/>
                <w:lang w:val="et-EE"/>
              </w:rPr>
              <w:t xml:space="preserve"> andmete säilitamise tähtaja määramist</w:t>
            </w:r>
            <w:r>
              <w:rPr>
                <w:rFonts w:ascii="Times New Roman" w:hAnsi="Times New Roman" w:cs="Times New Roman"/>
                <w:sz w:val="24"/>
                <w:szCs w:val="24"/>
                <w:lang w:val="et-EE"/>
              </w:rPr>
              <w:t xml:space="preserve"> ja</w:t>
            </w:r>
            <w:r w:rsidRPr="00127346">
              <w:rPr>
                <w:rFonts w:ascii="Times New Roman" w:hAnsi="Times New Roman" w:cs="Times New Roman"/>
                <w:sz w:val="24"/>
                <w:szCs w:val="24"/>
                <w:lang w:val="et-EE"/>
              </w:rPr>
              <w:t xml:space="preserve"> juurdepääsu tingimuste sätestamist. </w:t>
            </w:r>
            <w:r>
              <w:rPr>
                <w:rFonts w:ascii="Times New Roman" w:hAnsi="Times New Roman" w:cs="Times New Roman"/>
                <w:sz w:val="24"/>
                <w:szCs w:val="24"/>
                <w:lang w:val="et-EE"/>
              </w:rPr>
              <w:t>Sellist ulatuslikku põhiõiguste riivet sisaldavat muudatust käesoleva eelnõuga kavandatud ei ole. See eeldaks andmekaitsealase mõjuhinnangu koostamist ja ka Andmekaitse Inspektsiooni kaasamist.</w:t>
            </w:r>
          </w:p>
          <w:p w14:paraId="40C403B2" w14:textId="77777777" w:rsidR="008609D2" w:rsidRPr="00127346" w:rsidRDefault="008609D2" w:rsidP="00FE2674">
            <w:pPr>
              <w:jc w:val="both"/>
              <w:rPr>
                <w:rFonts w:ascii="Times New Roman" w:hAnsi="Times New Roman" w:cs="Times New Roman"/>
                <w:sz w:val="24"/>
                <w:szCs w:val="24"/>
                <w:lang w:val="et-EE"/>
              </w:rPr>
            </w:pPr>
          </w:p>
          <w:p w14:paraId="3ACEAA17" w14:textId="77777777" w:rsidR="008609D2" w:rsidRPr="00127346" w:rsidRDefault="008609D2" w:rsidP="00FE2674">
            <w:pPr>
              <w:jc w:val="both"/>
              <w:rPr>
                <w:rFonts w:ascii="Times New Roman" w:hAnsi="Times New Roman" w:cs="Times New Roman"/>
                <w:sz w:val="24"/>
                <w:szCs w:val="24"/>
                <w:lang w:val="et-EE"/>
              </w:rPr>
            </w:pPr>
            <w:r w:rsidRPr="00127346">
              <w:rPr>
                <w:rFonts w:ascii="Times New Roman" w:hAnsi="Times New Roman" w:cs="Times New Roman"/>
                <w:sz w:val="24"/>
                <w:szCs w:val="24"/>
                <w:lang w:val="et-EE"/>
              </w:rPr>
              <w:t xml:space="preserve">Praktikas on rendi- ja üüriteenuse osutajate sõidukid </w:t>
            </w:r>
            <w:r>
              <w:rPr>
                <w:rFonts w:ascii="Times New Roman" w:hAnsi="Times New Roman" w:cs="Times New Roman"/>
                <w:sz w:val="24"/>
                <w:szCs w:val="24"/>
                <w:lang w:val="et-EE"/>
              </w:rPr>
              <w:t xml:space="preserve">küll </w:t>
            </w:r>
            <w:r w:rsidRPr="00127346">
              <w:rPr>
                <w:rFonts w:ascii="Times New Roman" w:hAnsi="Times New Roman" w:cs="Times New Roman"/>
                <w:sz w:val="24"/>
                <w:szCs w:val="24"/>
                <w:lang w:val="et-EE"/>
              </w:rPr>
              <w:t xml:space="preserve">juba varustatud GPS-seadmetega, </w:t>
            </w:r>
            <w:r>
              <w:rPr>
                <w:rFonts w:ascii="Times New Roman" w:hAnsi="Times New Roman" w:cs="Times New Roman"/>
                <w:sz w:val="24"/>
                <w:szCs w:val="24"/>
                <w:lang w:val="et-EE"/>
              </w:rPr>
              <w:t xml:space="preserve">sest </w:t>
            </w:r>
            <w:r w:rsidRPr="00127346">
              <w:rPr>
                <w:rFonts w:ascii="Times New Roman" w:hAnsi="Times New Roman" w:cs="Times New Roman"/>
                <w:sz w:val="24"/>
                <w:szCs w:val="24"/>
                <w:lang w:val="et-EE"/>
              </w:rPr>
              <w:t>see on renditeenuse ärimudeli vältimatu osa</w:t>
            </w:r>
            <w:r>
              <w:rPr>
                <w:rFonts w:ascii="Times New Roman" w:hAnsi="Times New Roman" w:cs="Times New Roman"/>
                <w:sz w:val="24"/>
                <w:szCs w:val="24"/>
                <w:lang w:val="et-EE"/>
              </w:rPr>
              <w:t>, kuid e</w:t>
            </w:r>
            <w:r w:rsidRPr="00127346">
              <w:rPr>
                <w:rFonts w:ascii="Times New Roman" w:hAnsi="Times New Roman" w:cs="Times New Roman"/>
                <w:sz w:val="24"/>
                <w:szCs w:val="24"/>
                <w:lang w:val="et-EE"/>
              </w:rPr>
              <w:t>raldi küsimus on,</w:t>
            </w:r>
            <w:r>
              <w:rPr>
                <w:rFonts w:ascii="Times New Roman" w:hAnsi="Times New Roman" w:cs="Times New Roman"/>
                <w:sz w:val="24"/>
                <w:szCs w:val="24"/>
                <w:lang w:val="et-EE"/>
              </w:rPr>
              <w:t xml:space="preserve"> et</w:t>
            </w:r>
            <w:r w:rsidRPr="00127346">
              <w:rPr>
                <w:rFonts w:ascii="Times New Roman" w:hAnsi="Times New Roman" w:cs="Times New Roman"/>
                <w:sz w:val="24"/>
                <w:szCs w:val="24"/>
                <w:lang w:val="et-EE"/>
              </w:rPr>
              <w:t xml:space="preserve"> millises ulatuses ja millistel tingimustel</w:t>
            </w:r>
            <w:r>
              <w:rPr>
                <w:rFonts w:ascii="Times New Roman" w:hAnsi="Times New Roman" w:cs="Times New Roman"/>
                <w:sz w:val="24"/>
                <w:szCs w:val="24"/>
                <w:lang w:val="et-EE"/>
              </w:rPr>
              <w:t xml:space="preserve"> ning millistel põhjendatud juhtudel ning millise ülekaaluka avaliku hüve kaitseks</w:t>
            </w:r>
            <w:r w:rsidRPr="00127346">
              <w:rPr>
                <w:rFonts w:ascii="Times New Roman" w:hAnsi="Times New Roman" w:cs="Times New Roman"/>
                <w:sz w:val="24"/>
                <w:szCs w:val="24"/>
                <w:lang w:val="et-EE"/>
              </w:rPr>
              <w:t xml:space="preserve"> peaks KOV-il olema asukohaandmetele juurdepääs.</w:t>
            </w:r>
          </w:p>
          <w:p w14:paraId="256019CF" w14:textId="77777777" w:rsidR="008609D2" w:rsidRPr="00127346" w:rsidRDefault="008609D2" w:rsidP="00FE2674">
            <w:pPr>
              <w:jc w:val="both"/>
              <w:rPr>
                <w:rFonts w:ascii="Times New Roman" w:hAnsi="Times New Roman" w:cs="Times New Roman"/>
                <w:sz w:val="24"/>
                <w:szCs w:val="24"/>
                <w:lang w:val="et-EE"/>
              </w:rPr>
            </w:pPr>
          </w:p>
          <w:p w14:paraId="72CAF1CA"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Oleme seisukohal, et k</w:t>
            </w:r>
            <w:r w:rsidRPr="00127346">
              <w:rPr>
                <w:rFonts w:ascii="Times New Roman" w:hAnsi="Times New Roman" w:cs="Times New Roman"/>
                <w:sz w:val="24"/>
                <w:szCs w:val="24"/>
                <w:lang w:val="et-EE"/>
              </w:rPr>
              <w:t>ehtiv</w:t>
            </w:r>
            <w:r>
              <w:rPr>
                <w:rFonts w:ascii="Times New Roman" w:hAnsi="Times New Roman" w:cs="Times New Roman"/>
                <w:sz w:val="24"/>
                <w:szCs w:val="24"/>
                <w:lang w:val="et-EE"/>
              </w:rPr>
              <w:t>as</w:t>
            </w:r>
            <w:r w:rsidRPr="00127346">
              <w:rPr>
                <w:rFonts w:ascii="Times New Roman" w:hAnsi="Times New Roman" w:cs="Times New Roman"/>
                <w:sz w:val="24"/>
                <w:szCs w:val="24"/>
                <w:lang w:val="et-EE"/>
              </w:rPr>
              <w:t xml:space="preserve"> LS §</w:t>
            </w:r>
            <w:r>
              <w:rPr>
                <w:rFonts w:ascii="Times New Roman" w:hAnsi="Times New Roman" w:cs="Times New Roman"/>
                <w:sz w:val="24"/>
                <w:szCs w:val="24"/>
                <w:lang w:val="et-EE"/>
              </w:rPr>
              <w:t>-s</w:t>
            </w:r>
            <w:r w:rsidRPr="00127346">
              <w:rPr>
                <w:rFonts w:ascii="Times New Roman" w:hAnsi="Times New Roman" w:cs="Times New Roman"/>
                <w:sz w:val="24"/>
                <w:szCs w:val="24"/>
                <w:lang w:val="et-EE"/>
              </w:rPr>
              <w:t xml:space="preserve"> 190</w:t>
            </w:r>
            <w:r>
              <w:rPr>
                <w:rFonts w:ascii="Times New Roman" w:hAnsi="Times New Roman" w:cs="Times New Roman"/>
                <w:sz w:val="24"/>
                <w:szCs w:val="24"/>
                <w:vertAlign w:val="superscript"/>
                <w:lang w:val="et-EE"/>
              </w:rPr>
              <w:t>15</w:t>
            </w:r>
            <w:r w:rsidRPr="00127346">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 (ja koosmõjus lisatava kontrolltehingu meetmega) on </w:t>
            </w:r>
            <w:r w:rsidRPr="00127346">
              <w:rPr>
                <w:rFonts w:ascii="Times New Roman" w:hAnsi="Times New Roman" w:cs="Times New Roman"/>
                <w:sz w:val="24"/>
                <w:szCs w:val="24"/>
                <w:lang w:val="et-EE"/>
              </w:rPr>
              <w:t>kohalikul omavalitsusel</w:t>
            </w:r>
            <w:r>
              <w:rPr>
                <w:rFonts w:ascii="Times New Roman" w:hAnsi="Times New Roman" w:cs="Times New Roman"/>
                <w:sz w:val="24"/>
                <w:szCs w:val="24"/>
                <w:lang w:val="et-EE"/>
              </w:rPr>
              <w:t xml:space="preserve">e antud juba </w:t>
            </w:r>
            <w:r w:rsidRPr="00127346">
              <w:rPr>
                <w:rFonts w:ascii="Times New Roman" w:hAnsi="Times New Roman" w:cs="Times New Roman"/>
                <w:sz w:val="24"/>
                <w:szCs w:val="24"/>
                <w:lang w:val="et-EE"/>
              </w:rPr>
              <w:t xml:space="preserve"> </w:t>
            </w:r>
            <w:r>
              <w:rPr>
                <w:rFonts w:ascii="Times New Roman" w:hAnsi="Times New Roman" w:cs="Times New Roman"/>
                <w:sz w:val="24"/>
                <w:szCs w:val="24"/>
                <w:lang w:val="et-EE"/>
              </w:rPr>
              <w:t>piisavad meetmed riikliku järelevalve teostamiseks majandustegevuse nõuete üle.</w:t>
            </w:r>
          </w:p>
          <w:p w14:paraId="6EAAB92F" w14:textId="77777777" w:rsidR="008609D2" w:rsidRPr="00866B37" w:rsidRDefault="008609D2" w:rsidP="00FE2674">
            <w:pPr>
              <w:jc w:val="both"/>
              <w:rPr>
                <w:rFonts w:ascii="Times New Roman" w:hAnsi="Times New Roman" w:cs="Times New Roman"/>
                <w:sz w:val="24"/>
                <w:szCs w:val="24"/>
                <w:lang w:val="et-EE"/>
              </w:rPr>
            </w:pPr>
          </w:p>
        </w:tc>
      </w:tr>
      <w:tr w:rsidR="008609D2" w:rsidRPr="008C3128" w14:paraId="59061513" w14:textId="77777777" w:rsidTr="00FE2674">
        <w:tc>
          <w:tcPr>
            <w:tcW w:w="4387" w:type="dxa"/>
          </w:tcPr>
          <w:p w14:paraId="5C1869C9" w14:textId="77777777" w:rsidR="008609D2" w:rsidRPr="00866B37" w:rsidRDefault="008609D2" w:rsidP="00FE2674">
            <w:pPr>
              <w:spacing w:line="276" w:lineRule="auto"/>
              <w:jc w:val="both"/>
              <w:rPr>
                <w:rFonts w:ascii="Times New Roman" w:hAnsi="Times New Roman" w:cs="Times New Roman"/>
                <w:b/>
                <w:sz w:val="24"/>
                <w:szCs w:val="24"/>
                <w:lang w:val="et-EE"/>
              </w:rPr>
            </w:pPr>
            <w:r w:rsidRPr="00866B37">
              <w:rPr>
                <w:rFonts w:ascii="Times New Roman" w:hAnsi="Times New Roman" w:cs="Times New Roman"/>
                <w:b/>
                <w:bCs/>
                <w:sz w:val="24"/>
                <w:szCs w:val="24"/>
                <w:lang w:val="et-EE"/>
              </w:rPr>
              <w:lastRenderedPageBreak/>
              <w:t xml:space="preserve">17. </w:t>
            </w:r>
            <w:r w:rsidRPr="00866B37">
              <w:rPr>
                <w:rFonts w:ascii="Times New Roman" w:hAnsi="Times New Roman" w:cs="Times New Roman"/>
                <w:b/>
                <w:sz w:val="24"/>
                <w:szCs w:val="24"/>
                <w:lang w:val="et-EE"/>
              </w:rPr>
              <w:t>Seadusega (liikluskindustusseadus) näha ette, et kohustuslik liikluskindlustus laieneks kõikidele kergliikuritele ja pisimopeedidele.</w:t>
            </w:r>
          </w:p>
          <w:p w14:paraId="2F9F33AA" w14:textId="77777777" w:rsidR="008609D2" w:rsidRPr="00866B37" w:rsidRDefault="008609D2" w:rsidP="00FE2674">
            <w:pPr>
              <w:spacing w:line="276" w:lineRule="auto"/>
              <w:jc w:val="both"/>
              <w:rPr>
                <w:rFonts w:ascii="Times New Roman" w:hAnsi="Times New Roman" w:cs="Times New Roman"/>
                <w:b/>
                <w:sz w:val="24"/>
                <w:szCs w:val="24"/>
                <w:lang w:val="et-EE"/>
              </w:rPr>
            </w:pPr>
          </w:p>
          <w:p w14:paraId="098DCCF7"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i/>
                <w:iCs/>
                <w:sz w:val="24"/>
                <w:szCs w:val="24"/>
                <w:lang w:val="et-EE"/>
              </w:rPr>
              <w:t>Kommentaar:</w:t>
            </w:r>
            <w:r w:rsidRPr="00866B37">
              <w:rPr>
                <w:rFonts w:ascii="Times New Roman" w:hAnsi="Times New Roman" w:cs="Times New Roman"/>
                <w:i/>
                <w:iCs/>
                <w:sz w:val="24"/>
                <w:szCs w:val="24"/>
                <w:lang w:val="et-EE"/>
              </w:rPr>
              <w:t xml:space="preserve"> Praegu on kohustusliku liikluskindlustuse objektiks </w:t>
            </w:r>
            <w:r w:rsidRPr="00866B37">
              <w:rPr>
                <w:rFonts w:ascii="Times New Roman" w:hAnsi="Times New Roman" w:cs="Times New Roman"/>
                <w:i/>
                <w:iCs/>
                <w:sz w:val="24"/>
                <w:szCs w:val="24"/>
                <w:u w:val="single"/>
                <w:lang w:val="et-EE"/>
              </w:rPr>
              <w:t>„muu sõiduk, mille valmistajakiirus ületab 25 kilomeetrit tunnis, või sõiduk, mille valmistajakiirus ületab 14 kilomeetrit tunnis ning mille mass täisvarustusega ilma veoseta ja juhita on suurem kui 25 kilogrammi“</w:t>
            </w:r>
            <w:r w:rsidRPr="00866B37">
              <w:rPr>
                <w:rFonts w:ascii="Times New Roman" w:hAnsi="Times New Roman" w:cs="Times New Roman"/>
                <w:i/>
                <w:iCs/>
                <w:sz w:val="24"/>
                <w:szCs w:val="24"/>
                <w:lang w:val="et-EE"/>
              </w:rPr>
              <w:t xml:space="preserve">. Tallinna Transpordiameti hinnangul vajab see määratlus ülevaatamist, sest sõidukid muutuvad kergemaks ja keeruline on hinnata liikluskahju tagajärgi, mille võib põhjustada näiteks 24 kg sõiduk + 100 kg </w:t>
            </w:r>
            <w:r w:rsidRPr="00866B37">
              <w:rPr>
                <w:rFonts w:ascii="Times New Roman" w:hAnsi="Times New Roman" w:cs="Times New Roman"/>
                <w:i/>
                <w:iCs/>
                <w:sz w:val="24"/>
                <w:szCs w:val="24"/>
                <w:lang w:val="et-EE"/>
              </w:rPr>
              <w:lastRenderedPageBreak/>
              <w:t>juht või 26 kg sõiduk + 50 kg juht. Samas ühel juhul on liikluskindlustus kohustuslik, teisel mitte.</w:t>
            </w:r>
            <w:r w:rsidRPr="00866B37">
              <w:rPr>
                <w:rFonts w:ascii="Times New Roman" w:hAnsi="Times New Roman" w:cs="Times New Roman"/>
                <w:sz w:val="24"/>
                <w:szCs w:val="24"/>
                <w:lang w:val="et-EE"/>
              </w:rPr>
              <w:tab/>
            </w:r>
          </w:p>
        </w:tc>
        <w:tc>
          <w:tcPr>
            <w:tcW w:w="4683" w:type="dxa"/>
          </w:tcPr>
          <w:p w14:paraId="1FFCC8CB" w14:textId="77777777" w:rsidR="008609D2" w:rsidRPr="006E3210" w:rsidRDefault="008609D2" w:rsidP="00FE2674">
            <w:pPr>
              <w:jc w:val="both"/>
              <w:rPr>
                <w:rFonts w:ascii="Times New Roman" w:hAnsi="Times New Roman" w:cs="Times New Roman"/>
                <w:b/>
                <w:bCs/>
                <w:sz w:val="24"/>
                <w:szCs w:val="24"/>
                <w:lang w:val="et-EE"/>
              </w:rPr>
            </w:pPr>
            <w:bookmarkStart w:id="1" w:name="OLE_LINK3"/>
            <w:r w:rsidRPr="006E3210">
              <w:rPr>
                <w:rFonts w:ascii="Times New Roman" w:hAnsi="Times New Roman" w:cs="Times New Roman"/>
                <w:b/>
                <w:bCs/>
                <w:sz w:val="24"/>
                <w:szCs w:val="24"/>
                <w:lang w:val="et-EE"/>
              </w:rPr>
              <w:lastRenderedPageBreak/>
              <w:t>Mittearvestatud.</w:t>
            </w:r>
          </w:p>
          <w:p w14:paraId="3FAFDBE7" w14:textId="77777777" w:rsidR="008609D2" w:rsidRPr="00785EB7" w:rsidRDefault="008609D2" w:rsidP="00FE2674">
            <w:pPr>
              <w:jc w:val="both"/>
              <w:rPr>
                <w:rFonts w:ascii="Times New Roman" w:hAnsi="Times New Roman" w:cs="Times New Roman"/>
                <w:sz w:val="24"/>
                <w:szCs w:val="24"/>
                <w:lang w:val="et-EE"/>
              </w:rPr>
            </w:pPr>
            <w:r w:rsidRPr="00785EB7">
              <w:rPr>
                <w:rFonts w:ascii="Times New Roman" w:hAnsi="Times New Roman" w:cs="Times New Roman"/>
                <w:sz w:val="24"/>
                <w:szCs w:val="24"/>
                <w:lang w:val="et-EE"/>
              </w:rPr>
              <w:t>Ettepanekuga käesoleva eelnõu raames ei arvestata.</w:t>
            </w:r>
            <w:r>
              <w:rPr>
                <w:rFonts w:ascii="Times New Roman" w:hAnsi="Times New Roman" w:cs="Times New Roman"/>
                <w:sz w:val="24"/>
                <w:szCs w:val="24"/>
                <w:lang w:val="et-EE"/>
              </w:rPr>
              <w:t xml:space="preserve"> Käesoleva eelnõu eesmärk ei ole analüüsida ega muuta liikluskindlustusega seonduvaid küsimusi.</w:t>
            </w:r>
          </w:p>
          <w:p w14:paraId="589403AF" w14:textId="77777777" w:rsidR="008609D2" w:rsidRDefault="008609D2" w:rsidP="00FE2674">
            <w:pPr>
              <w:jc w:val="both"/>
              <w:rPr>
                <w:rFonts w:ascii="Times New Roman" w:hAnsi="Times New Roman" w:cs="Times New Roman"/>
                <w:sz w:val="24"/>
                <w:szCs w:val="24"/>
                <w:lang w:val="et-EE"/>
              </w:rPr>
            </w:pPr>
          </w:p>
          <w:p w14:paraId="415E3773" w14:textId="77777777" w:rsidR="008609D2" w:rsidRDefault="008609D2" w:rsidP="00FE2674">
            <w:pPr>
              <w:jc w:val="both"/>
              <w:rPr>
                <w:rFonts w:ascii="Times New Roman" w:hAnsi="Times New Roman" w:cs="Times New Roman"/>
                <w:sz w:val="24"/>
                <w:szCs w:val="24"/>
                <w:lang w:val="et-EE"/>
              </w:rPr>
            </w:pPr>
            <w:bookmarkStart w:id="2" w:name="OLE_LINK5"/>
            <w:r w:rsidRPr="00785EB7">
              <w:rPr>
                <w:rFonts w:ascii="Times New Roman" w:hAnsi="Times New Roman" w:cs="Times New Roman"/>
                <w:sz w:val="24"/>
                <w:szCs w:val="24"/>
                <w:lang w:val="et-EE"/>
              </w:rPr>
              <w:t xml:space="preserve">Kohustusliku liikluskindlustuse objektide määratlus tuleneb liikluskindlustuse seadusest (LKindlS) ning Euroopa Liidu õigusest, eelkõige direktiivist 2009/103/EÜ, mida on muudetud direktiiviga (EL) 2021/2118. Käesolev eelnõu muudab liiklusseadust ega </w:t>
            </w:r>
            <w:r>
              <w:rPr>
                <w:rFonts w:ascii="Times New Roman" w:hAnsi="Times New Roman" w:cs="Times New Roman"/>
                <w:sz w:val="24"/>
                <w:szCs w:val="24"/>
                <w:lang w:val="et-EE"/>
              </w:rPr>
              <w:t>käsitle</w:t>
            </w:r>
            <w:r w:rsidRPr="00785EB7">
              <w:rPr>
                <w:rFonts w:ascii="Times New Roman" w:hAnsi="Times New Roman" w:cs="Times New Roman"/>
                <w:sz w:val="24"/>
                <w:szCs w:val="24"/>
                <w:lang w:val="et-EE"/>
              </w:rPr>
              <w:t xml:space="preserve"> liikluskindlustuse regulatsiooni. LKindlS-i muutmine on Rahandusministeeriumi vastutusala</w:t>
            </w:r>
            <w:r>
              <w:rPr>
                <w:rFonts w:ascii="Times New Roman" w:hAnsi="Times New Roman" w:cs="Times New Roman"/>
                <w:sz w:val="24"/>
                <w:szCs w:val="24"/>
                <w:lang w:val="et-EE"/>
              </w:rPr>
              <w:t>s</w:t>
            </w:r>
            <w:r w:rsidRPr="00785EB7">
              <w:rPr>
                <w:rFonts w:ascii="Times New Roman" w:hAnsi="Times New Roman" w:cs="Times New Roman"/>
                <w:sz w:val="24"/>
                <w:szCs w:val="24"/>
                <w:lang w:val="et-EE"/>
              </w:rPr>
              <w:t>.</w:t>
            </w:r>
          </w:p>
          <w:bookmarkEnd w:id="1"/>
          <w:bookmarkEnd w:id="2"/>
          <w:p w14:paraId="56821FAD" w14:textId="77777777" w:rsidR="008609D2" w:rsidRPr="00866B37" w:rsidRDefault="008609D2" w:rsidP="00FE2674">
            <w:pPr>
              <w:rPr>
                <w:rFonts w:ascii="Times New Roman" w:hAnsi="Times New Roman" w:cs="Times New Roman"/>
                <w:sz w:val="24"/>
                <w:szCs w:val="24"/>
                <w:lang w:val="et-EE"/>
              </w:rPr>
            </w:pPr>
          </w:p>
        </w:tc>
      </w:tr>
      <w:tr w:rsidR="008609D2" w:rsidRPr="008C3128" w14:paraId="54D7F771" w14:textId="77777777" w:rsidTr="00FE2674">
        <w:tc>
          <w:tcPr>
            <w:tcW w:w="9070" w:type="dxa"/>
            <w:gridSpan w:val="2"/>
          </w:tcPr>
          <w:p w14:paraId="596362F3"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Eesti Infotehnoloogia ja Telekommunikatsiooni Liit (ITL) (kiri 7.04.2026 nr 2.1-1/53-1)</w:t>
            </w:r>
          </w:p>
        </w:tc>
      </w:tr>
      <w:tr w:rsidR="008609D2" w:rsidRPr="008C3128" w14:paraId="7967E6CB" w14:textId="77777777" w:rsidTr="00FE2674">
        <w:tc>
          <w:tcPr>
            <w:tcW w:w="4387" w:type="dxa"/>
          </w:tcPr>
          <w:p w14:paraId="7C3C8ADB" w14:textId="77777777" w:rsidR="008609D2" w:rsidRPr="001E3976" w:rsidRDefault="008609D2" w:rsidP="00FE2674">
            <w:pPr>
              <w:jc w:val="both"/>
              <w:rPr>
                <w:rFonts w:ascii="Times New Roman" w:hAnsi="Times New Roman" w:cs="Times New Roman"/>
                <w:sz w:val="24"/>
                <w:szCs w:val="24"/>
                <w:lang w:val="et-EE"/>
              </w:rPr>
            </w:pPr>
            <w:r w:rsidRPr="001E3976">
              <w:rPr>
                <w:rFonts w:ascii="Times New Roman" w:hAnsi="Times New Roman" w:cs="Times New Roman"/>
                <w:sz w:val="24"/>
                <w:szCs w:val="24"/>
                <w:lang w:val="et-EE"/>
              </w:rPr>
              <w:t>Toetame Kliimaministeeriumi poolt ITL-ile arvamuse avaldamiseks esitatud liiklusseaduse</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muutmise seaduse eelnõu (edaspidi: eelnõu) eesmärki parandada alaealiste liiklejate</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liiklusohutust kergliikurite kasutamisel. Kuigi eelnõu toob kaasa täiendava halduskoormuse</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ettevõtetele, siis on ITL-i kuuluvad puudutatud ettevõtted andnud teada, et peavad ohutuse</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suurendamist esmatähtsaks ning aktsepteerivad sellega kaasnevaid kohustusi.</w:t>
            </w:r>
          </w:p>
        </w:tc>
        <w:tc>
          <w:tcPr>
            <w:tcW w:w="4683" w:type="dxa"/>
          </w:tcPr>
          <w:p w14:paraId="39A7E779" w14:textId="77777777" w:rsidR="008609D2"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Võetud teadmiseks.</w:t>
            </w:r>
          </w:p>
        </w:tc>
      </w:tr>
      <w:tr w:rsidR="008609D2" w:rsidRPr="008C3128" w14:paraId="0E2E1C15" w14:textId="77777777" w:rsidTr="00FE2674">
        <w:tc>
          <w:tcPr>
            <w:tcW w:w="4387" w:type="dxa"/>
          </w:tcPr>
          <w:p w14:paraId="220DF1C9"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1. </w:t>
            </w:r>
            <w:r w:rsidRPr="001E3976">
              <w:rPr>
                <w:rFonts w:ascii="Times New Roman" w:hAnsi="Times New Roman" w:cs="Times New Roman"/>
                <w:sz w:val="24"/>
                <w:szCs w:val="24"/>
                <w:lang w:val="et-EE"/>
              </w:rPr>
              <w:t>Jätta eelnõust välja § 1 punktiga 3 liiklusseadusesse lisatav § 190</w:t>
            </w:r>
            <w:r>
              <w:rPr>
                <w:rFonts w:ascii="Times New Roman" w:hAnsi="Times New Roman" w:cs="Times New Roman"/>
                <w:sz w:val="24"/>
                <w:szCs w:val="24"/>
                <w:vertAlign w:val="superscript"/>
                <w:lang w:val="et-EE"/>
              </w:rPr>
              <w:t>14</w:t>
            </w:r>
            <w:r w:rsidRPr="001E3976">
              <w:rPr>
                <w:rFonts w:ascii="Times New Roman" w:hAnsi="Times New Roman" w:cs="Times New Roman"/>
                <w:sz w:val="24"/>
                <w:szCs w:val="24"/>
                <w:lang w:val="et-EE"/>
              </w:rPr>
              <w:t xml:space="preserve"> lg 7, sest meie</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hinnangul on samasse sättesse lisatavates lõigetes 5 ja 6 juba piisavalt selgelt sätestatud</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nõuded, mis võimaldavad saavutada eelnõu eesmärgid. Me ei pea vajalikuks eelnõu</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täiendamist volitusnormiga, mis annab õiguse määrusega kehtestada veel täpsemad</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tehnilised ja korralduslikud nõuded isikusamasuse, vanuse ja juhtimisõiguse kontrollimiseks.</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Näeme siin riski, et lisanduda võivad ebaproportsionaalselt ranged või ettearvamatud</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nõudeid. Ettevõtluskeskkonna toimimise seisukohalt on oluline õiguskeskkonna stabiilsus,</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läbipaistvus ja etteaimatavus.</w:t>
            </w:r>
          </w:p>
        </w:tc>
        <w:tc>
          <w:tcPr>
            <w:tcW w:w="4683" w:type="dxa"/>
          </w:tcPr>
          <w:p w14:paraId="0C015F33" w14:textId="77777777" w:rsidR="008609D2"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Mittearvestatud</w:t>
            </w:r>
            <w:r w:rsidRPr="00512CD7">
              <w:rPr>
                <w:rFonts w:ascii="Times New Roman" w:hAnsi="Times New Roman" w:cs="Times New Roman"/>
                <w:b/>
                <w:bCs/>
                <w:sz w:val="24"/>
                <w:szCs w:val="24"/>
                <w:lang w:val="et-EE"/>
              </w:rPr>
              <w:t>.</w:t>
            </w:r>
          </w:p>
          <w:p w14:paraId="2BADDD54" w14:textId="77777777" w:rsidR="008609D2" w:rsidRDefault="008609D2" w:rsidP="00FE2674">
            <w:pPr>
              <w:jc w:val="both"/>
              <w:rPr>
                <w:rFonts w:ascii="Times New Roman" w:hAnsi="Times New Roman" w:cs="Times New Roman"/>
                <w:sz w:val="24"/>
                <w:szCs w:val="24"/>
                <w:lang w:val="et-EE"/>
              </w:rPr>
            </w:pPr>
            <w:r w:rsidRPr="000F2A51">
              <w:rPr>
                <w:rFonts w:ascii="Times New Roman" w:hAnsi="Times New Roman" w:cs="Times New Roman"/>
                <w:sz w:val="24"/>
                <w:szCs w:val="24"/>
                <w:lang w:val="et-EE"/>
              </w:rPr>
              <w:t>Lõigete 5 ja 6 ja lõike 7 vahekorra puhul leiame, et lõige 7 ei dubleeri lõikeid 5 ja 6, vaid täidab erinevat funktsiooni. Lõiked 5 ja 6 sätestavad ettevõtjale sisulised kohustused tulemuspõhiselt ja tehnoloogianeutraalselt.</w:t>
            </w:r>
          </w:p>
          <w:p w14:paraId="4810A307" w14:textId="77777777" w:rsidR="008609D2" w:rsidRPr="00512CD7" w:rsidRDefault="008609D2" w:rsidP="00FE2674">
            <w:pPr>
              <w:jc w:val="both"/>
              <w:rPr>
                <w:rFonts w:ascii="Times New Roman" w:hAnsi="Times New Roman" w:cs="Times New Roman"/>
                <w:b/>
                <w:bCs/>
                <w:sz w:val="24"/>
                <w:szCs w:val="24"/>
                <w:lang w:val="et-EE"/>
              </w:rPr>
            </w:pPr>
          </w:p>
          <w:p w14:paraId="414B1045" w14:textId="77777777" w:rsidR="008609D2" w:rsidRPr="0002736B" w:rsidRDefault="008609D2" w:rsidP="00FE2674">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LS § 190</w:t>
            </w:r>
            <w:r>
              <w:rPr>
                <w:rFonts w:ascii="Times New Roman" w:hAnsi="Times New Roman" w:cs="Times New Roman"/>
                <w:sz w:val="24"/>
                <w:szCs w:val="24"/>
                <w:vertAlign w:val="superscript"/>
                <w:lang w:val="et-EE"/>
              </w:rPr>
              <w:t>14</w:t>
            </w:r>
            <w:r w:rsidRPr="0002736B">
              <w:rPr>
                <w:rFonts w:ascii="Times New Roman" w:hAnsi="Times New Roman" w:cs="Times New Roman"/>
                <w:sz w:val="24"/>
                <w:szCs w:val="24"/>
                <w:lang w:val="et-EE"/>
              </w:rPr>
              <w:t xml:space="preserve"> lõige 7 on sõnastatud valikulise volitusnormina, mille kohaselt valdkonna eest vastutav minister võib määrusega kehtestada lõigetes 5 ja 6 sätestatud kontrollimise ja meetmete rakendamise täpsemad tehnilised ja korralduslikud nõuded. Volitusnorm iseseisvalt ei loo ettevõtjale kohustusi ega muuda lõigetes 5 ja 6 sätestatud tulemuspõhise ja tehnoloogianeutraalse nõude sisu. Eelnõu peamiseks regulatiivseks </w:t>
            </w:r>
            <w:r>
              <w:rPr>
                <w:rFonts w:ascii="Times New Roman" w:hAnsi="Times New Roman" w:cs="Times New Roman"/>
                <w:sz w:val="24"/>
                <w:szCs w:val="24"/>
                <w:lang w:val="et-EE"/>
              </w:rPr>
              <w:t>eesmärgiks</w:t>
            </w:r>
            <w:r w:rsidRPr="0002736B">
              <w:rPr>
                <w:rFonts w:ascii="Times New Roman" w:hAnsi="Times New Roman" w:cs="Times New Roman"/>
                <w:sz w:val="24"/>
                <w:szCs w:val="24"/>
                <w:lang w:val="et-EE"/>
              </w:rPr>
              <w:t xml:space="preserve"> jääb tulemuspõhine lähenemine, </w:t>
            </w:r>
            <w:r>
              <w:rPr>
                <w:rFonts w:ascii="Times New Roman" w:hAnsi="Times New Roman" w:cs="Times New Roman"/>
                <w:sz w:val="24"/>
                <w:szCs w:val="24"/>
                <w:lang w:val="et-EE"/>
              </w:rPr>
              <w:t xml:space="preserve">mis võimaldab </w:t>
            </w:r>
            <w:r w:rsidRPr="0002736B">
              <w:rPr>
                <w:rFonts w:ascii="Times New Roman" w:hAnsi="Times New Roman" w:cs="Times New Roman"/>
                <w:sz w:val="24"/>
                <w:szCs w:val="24"/>
                <w:lang w:val="et-EE"/>
              </w:rPr>
              <w:t xml:space="preserve">ettevõtjatel valida sobivaimad lahendused kohustuste täitmiseks. </w:t>
            </w:r>
          </w:p>
          <w:p w14:paraId="77BC00E7" w14:textId="77777777" w:rsidR="008609D2" w:rsidRPr="0002736B" w:rsidRDefault="008609D2" w:rsidP="00FE2674">
            <w:pPr>
              <w:jc w:val="both"/>
              <w:rPr>
                <w:rFonts w:ascii="Times New Roman" w:hAnsi="Times New Roman" w:cs="Times New Roman"/>
                <w:sz w:val="24"/>
                <w:szCs w:val="24"/>
                <w:lang w:val="et-EE"/>
              </w:rPr>
            </w:pPr>
          </w:p>
          <w:p w14:paraId="027B95F5" w14:textId="77777777" w:rsidR="008609D2" w:rsidRPr="0002736B" w:rsidRDefault="008609D2" w:rsidP="00FE2674">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Lõige 7 annab võimaluse neid täpsustada juhul, kui tulemuspõhine nõue osutub praktikas ebatõhusaks. Volitusnormi sõnastus võimaldab tehnoloogia arengule ja kasutuspraktika muutumisele paindlikult reageerida ilma seaduse muutmise menetlust algatamata. Volitusnormist loobumine tähendaks, et iga tehnilist laadi täpsustus eeldaks seaduse muutmist, mis on ebaproportsionaalselt jäik lahendus võrreldes määrusandlusega.</w:t>
            </w:r>
          </w:p>
          <w:p w14:paraId="5A348B2E" w14:textId="77777777" w:rsidR="008609D2" w:rsidRPr="0002736B" w:rsidRDefault="008609D2" w:rsidP="00FE2674">
            <w:pPr>
              <w:jc w:val="both"/>
              <w:rPr>
                <w:rFonts w:ascii="Times New Roman" w:hAnsi="Times New Roman" w:cs="Times New Roman"/>
                <w:sz w:val="24"/>
                <w:szCs w:val="24"/>
                <w:lang w:val="et-EE"/>
              </w:rPr>
            </w:pPr>
          </w:p>
          <w:p w14:paraId="2CCC3FE0" w14:textId="77777777" w:rsidR="008609D2" w:rsidRPr="0002736B" w:rsidRDefault="008609D2" w:rsidP="00FE2674">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 xml:space="preserve">Volitusnormi olemasolu on lisaks ettevõtjale täiendav signaal, et lõike 6 sisuline rakendamine on oluline. Sisulisi ja tõhusaid </w:t>
            </w:r>
            <w:r w:rsidRPr="0002736B">
              <w:rPr>
                <w:rFonts w:ascii="Times New Roman" w:hAnsi="Times New Roman" w:cs="Times New Roman"/>
                <w:sz w:val="24"/>
                <w:szCs w:val="24"/>
                <w:lang w:val="et-EE"/>
              </w:rPr>
              <w:lastRenderedPageBreak/>
              <w:t xml:space="preserve">kontrollimehhanisme rakendavad ettevõtjad ei tunneta volitusnormist tulenevat regulatiivset survet, kuna määruse kehtestamise vajadust ei teki. Tulemuspõhise lähenemise ja volitusnormi olemasolu vahel ei ole seetõttu </w:t>
            </w:r>
            <w:r>
              <w:rPr>
                <w:rFonts w:ascii="Times New Roman" w:hAnsi="Times New Roman" w:cs="Times New Roman"/>
                <w:sz w:val="24"/>
                <w:szCs w:val="24"/>
                <w:lang w:val="et-EE"/>
              </w:rPr>
              <w:t xml:space="preserve">ka </w:t>
            </w:r>
            <w:r w:rsidRPr="0002736B">
              <w:rPr>
                <w:rFonts w:ascii="Times New Roman" w:hAnsi="Times New Roman" w:cs="Times New Roman"/>
                <w:sz w:val="24"/>
                <w:szCs w:val="24"/>
                <w:lang w:val="et-EE"/>
              </w:rPr>
              <w:t>sisulist vastuolu – volitusnorm pigem toetab tulemuspõhise nõude tõhusat rakendamist ning loob stiimuli vältida vormilist nõude täitmist sisulise täitmise asemel.</w:t>
            </w:r>
          </w:p>
          <w:p w14:paraId="32BB4EE4" w14:textId="77777777" w:rsidR="008609D2" w:rsidRPr="0002736B" w:rsidRDefault="008609D2" w:rsidP="00FE2674">
            <w:pPr>
              <w:jc w:val="both"/>
              <w:rPr>
                <w:rFonts w:ascii="Times New Roman" w:hAnsi="Times New Roman" w:cs="Times New Roman"/>
                <w:sz w:val="24"/>
                <w:szCs w:val="24"/>
                <w:lang w:val="et-EE"/>
              </w:rPr>
            </w:pPr>
          </w:p>
          <w:p w14:paraId="56CE447D" w14:textId="77777777" w:rsidR="008609D2" w:rsidRPr="0002736B" w:rsidRDefault="008609D2" w:rsidP="00FE2674">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Ebaproportsionaalselt rangete või ettearvamatute nõuete riski maandab see, et volitusnormiga antud pädevuse piirid on määratletud kitsalt. St, et ministril on pädevus kehtestada üksnes lõigetes 5 ja 6 sätestatud kontrollimise ja meetmete rakendamise tehnilised ja korralduslikud üksikasjad – uute sisuliste kohustuste kehtestamine või järelevalve eseme laiendamine ei ole volitusnormiga lubatud. Samuti peab võimalik kehtestatav määrus läbima ka HÕNTE kohase kooskõlastamise ja avaliku konsultatsiooni, mis samuti maandab nõuete ettearvamatust. Ka peavad kehtestatavad nõuded vastama PS §-st 11 tulenevale proportsionaalsuse põhimõttele, st ebamõistlikke ja ebaproportsionaalseid nõudeid ei tohi kehtestada. Volitusnormi rakendamise üle on meie hinnangul seega olemas mitmetasandiline menetluslik ja sisuline kontroll, mis maandab ülereguleerimise ja ettearvamatuse riski.</w:t>
            </w:r>
          </w:p>
          <w:p w14:paraId="42264A13" w14:textId="77777777" w:rsidR="008609D2" w:rsidRPr="0002736B" w:rsidRDefault="008609D2" w:rsidP="00FE2674">
            <w:pPr>
              <w:jc w:val="both"/>
              <w:rPr>
                <w:rFonts w:ascii="Times New Roman" w:hAnsi="Times New Roman" w:cs="Times New Roman"/>
                <w:sz w:val="24"/>
                <w:szCs w:val="24"/>
                <w:lang w:val="et-EE"/>
              </w:rPr>
            </w:pPr>
          </w:p>
          <w:p w14:paraId="51F48C80" w14:textId="77777777" w:rsidR="008609D2" w:rsidRDefault="008609D2" w:rsidP="00FE2674">
            <w:pPr>
              <w:rPr>
                <w:rFonts w:ascii="Times New Roman" w:hAnsi="Times New Roman" w:cs="Times New Roman"/>
                <w:sz w:val="24"/>
                <w:szCs w:val="24"/>
                <w:lang w:val="et-EE"/>
              </w:rPr>
            </w:pPr>
            <w:r w:rsidRPr="0002736B">
              <w:rPr>
                <w:rFonts w:ascii="Times New Roman" w:hAnsi="Times New Roman" w:cs="Times New Roman"/>
                <w:sz w:val="24"/>
                <w:szCs w:val="24"/>
                <w:lang w:val="et-EE"/>
              </w:rPr>
              <w:t>Eelnevalt tulenevalt ei saa me arvestada lõike 7 eelnõust väljajätmisega.</w:t>
            </w:r>
          </w:p>
          <w:p w14:paraId="2DBEDCEC" w14:textId="77777777" w:rsidR="008609D2" w:rsidRPr="008C3128" w:rsidRDefault="008609D2" w:rsidP="00FE2674">
            <w:pPr>
              <w:rPr>
                <w:rFonts w:ascii="Times New Roman" w:hAnsi="Times New Roman" w:cs="Times New Roman"/>
                <w:sz w:val="24"/>
                <w:szCs w:val="24"/>
                <w:lang w:val="et-EE"/>
              </w:rPr>
            </w:pPr>
          </w:p>
        </w:tc>
      </w:tr>
      <w:tr w:rsidR="008609D2" w:rsidRPr="008C3128" w14:paraId="167FE228" w14:textId="77777777" w:rsidTr="00FE2674">
        <w:tc>
          <w:tcPr>
            <w:tcW w:w="4387" w:type="dxa"/>
          </w:tcPr>
          <w:p w14:paraId="19F81D02" w14:textId="77777777" w:rsidR="008609D2" w:rsidRPr="009630F7"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2. </w:t>
            </w:r>
            <w:r w:rsidRPr="009630F7">
              <w:rPr>
                <w:rFonts w:ascii="Times New Roman" w:hAnsi="Times New Roman" w:cs="Times New Roman"/>
                <w:sz w:val="24"/>
                <w:szCs w:val="24"/>
                <w:lang w:val="et-EE"/>
              </w:rPr>
              <w:t>Hinnata täiendavalt ja täpsustada eelnõu § 1 punktiga liiklusseadusesse lisatavat §-i 202</w:t>
            </w:r>
            <w:r>
              <w:rPr>
                <w:rFonts w:ascii="Times New Roman" w:hAnsi="Times New Roman" w:cs="Times New Roman"/>
                <w:sz w:val="24"/>
                <w:szCs w:val="24"/>
                <w:vertAlign w:val="superscript"/>
                <w:lang w:val="et-EE"/>
              </w:rPr>
              <w:t>1</w:t>
            </w:r>
            <w:r w:rsidRPr="009630F7">
              <w:rPr>
                <w:rFonts w:ascii="Times New Roman" w:hAnsi="Times New Roman" w:cs="Times New Roman"/>
                <w:sz w:val="24"/>
                <w:szCs w:val="24"/>
                <w:lang w:val="et-EE"/>
              </w:rPr>
              <w:t>,</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mis sätestab vastutuse jalgratta juhtimisõiguseta või juhi lubatud alammäärast noorema</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isiku jalgratast, kergliikurit või pisimopeedi juhtima lubamise eest. Toetame põhimõtet, et</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vastutus peab olema selgelt määratletud ning õiglaselt jaotatud. Samas rõhutame, et</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olukorras, kus teenusepakkuja on rakendanud asjakohaseid ja proportsionaalseid isiku- ja</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vanusetuvastuse meetmeid, ei ole võimalik täielikult välistada juhtumeid, kus kolmas isik</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võimaldab teenuse kasutamist isikule, kellel selleks õigust ei ole. Sellisel juhul rikub kolmas</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 xml:space="preserve">isik nii teenusepakkuja </w:t>
            </w:r>
            <w:r w:rsidRPr="009630F7">
              <w:rPr>
                <w:rFonts w:ascii="Times New Roman" w:hAnsi="Times New Roman" w:cs="Times New Roman"/>
                <w:sz w:val="24"/>
                <w:szCs w:val="24"/>
                <w:lang w:val="et-EE"/>
              </w:rPr>
              <w:lastRenderedPageBreak/>
              <w:t>kehtestatud tingimusi kui ka seadust ning vastutus peab langema</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eelkõige sellele isikule.</w:t>
            </w:r>
          </w:p>
          <w:p w14:paraId="5E7DA539" w14:textId="77777777" w:rsidR="008609D2" w:rsidRDefault="008609D2" w:rsidP="00FE2674">
            <w:pPr>
              <w:jc w:val="both"/>
              <w:rPr>
                <w:rFonts w:ascii="Times New Roman" w:hAnsi="Times New Roman" w:cs="Times New Roman"/>
                <w:sz w:val="24"/>
                <w:szCs w:val="24"/>
                <w:lang w:val="et-EE"/>
              </w:rPr>
            </w:pPr>
          </w:p>
          <w:p w14:paraId="15387133" w14:textId="77777777" w:rsidR="008609D2" w:rsidRPr="008C3128" w:rsidRDefault="008609D2" w:rsidP="00FE2674">
            <w:pPr>
              <w:jc w:val="both"/>
              <w:rPr>
                <w:rFonts w:ascii="Times New Roman" w:hAnsi="Times New Roman" w:cs="Times New Roman"/>
                <w:sz w:val="24"/>
                <w:szCs w:val="24"/>
                <w:lang w:val="et-EE"/>
              </w:rPr>
            </w:pPr>
            <w:r w:rsidRPr="009630F7">
              <w:rPr>
                <w:rFonts w:ascii="Times New Roman" w:hAnsi="Times New Roman" w:cs="Times New Roman"/>
                <w:sz w:val="24"/>
                <w:szCs w:val="24"/>
                <w:lang w:val="et-EE"/>
              </w:rPr>
              <w:t>Eelnevast tulenevalt palume Kliimaministeeriumil täiendavalt hinnata, kas kavandatud</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sõnastused tagavad piisava õigusselguse ka seaduse tasandil. Selge regulatsioon aitab</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ennetada võimalikke vaidlusi ning tagab ühtse tõlgendamise praktikas.</w:t>
            </w:r>
          </w:p>
        </w:tc>
        <w:tc>
          <w:tcPr>
            <w:tcW w:w="4683" w:type="dxa"/>
          </w:tcPr>
          <w:p w14:paraId="315B5DD0" w14:textId="77777777" w:rsidR="008609D2" w:rsidRPr="00286B3F" w:rsidRDefault="008609D2" w:rsidP="00FE2674">
            <w:pPr>
              <w:jc w:val="both"/>
              <w:rPr>
                <w:rFonts w:ascii="Times New Roman" w:hAnsi="Times New Roman" w:cs="Times New Roman"/>
                <w:b/>
                <w:bCs/>
                <w:sz w:val="24"/>
                <w:szCs w:val="24"/>
                <w:lang w:val="et-EE"/>
              </w:rPr>
            </w:pPr>
            <w:r w:rsidRPr="00286B3F">
              <w:rPr>
                <w:rFonts w:ascii="Times New Roman" w:hAnsi="Times New Roman" w:cs="Times New Roman"/>
                <w:b/>
                <w:bCs/>
                <w:sz w:val="24"/>
                <w:szCs w:val="24"/>
                <w:lang w:val="et-EE"/>
              </w:rPr>
              <w:lastRenderedPageBreak/>
              <w:t>Antud selgitus.</w:t>
            </w:r>
          </w:p>
          <w:p w14:paraId="192AB574" w14:textId="77777777" w:rsidR="008609D2" w:rsidRPr="008C3128"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O</w:t>
            </w:r>
            <w:r w:rsidRPr="00286B3F">
              <w:rPr>
                <w:rFonts w:ascii="Times New Roman" w:hAnsi="Times New Roman" w:cs="Times New Roman"/>
                <w:sz w:val="24"/>
                <w:szCs w:val="24"/>
                <w:lang w:val="et-EE"/>
              </w:rPr>
              <w:t>lukor</w:t>
            </w:r>
            <w:r>
              <w:rPr>
                <w:rFonts w:ascii="Times New Roman" w:hAnsi="Times New Roman" w:cs="Times New Roman"/>
                <w:sz w:val="24"/>
                <w:szCs w:val="24"/>
                <w:lang w:val="et-EE"/>
              </w:rPr>
              <w:t>d</w:t>
            </w:r>
            <w:r w:rsidRPr="00286B3F">
              <w:rPr>
                <w:rFonts w:ascii="Times New Roman" w:hAnsi="Times New Roman" w:cs="Times New Roman"/>
                <w:sz w:val="24"/>
                <w:szCs w:val="24"/>
                <w:lang w:val="et-EE"/>
              </w:rPr>
              <w:t>, kus teenuseosutaja on rakendanud asjakohaseid ja proportsionaalseid isiku- ja vanusetuvastuse meetmeid</w:t>
            </w:r>
            <w:r>
              <w:rPr>
                <w:rFonts w:ascii="Times New Roman" w:hAnsi="Times New Roman" w:cs="Times New Roman"/>
                <w:sz w:val="24"/>
                <w:szCs w:val="24"/>
                <w:lang w:val="et-EE"/>
              </w:rPr>
              <w:t xml:space="preserve"> ja</w:t>
            </w:r>
            <w:r w:rsidRPr="00286B3F">
              <w:rPr>
                <w:rFonts w:ascii="Times New Roman" w:hAnsi="Times New Roman" w:cs="Times New Roman"/>
                <w:sz w:val="24"/>
                <w:szCs w:val="24"/>
                <w:lang w:val="et-EE"/>
              </w:rPr>
              <w:t xml:space="preserve"> tegelikuks rikkujaks on kolmas isik</w:t>
            </w:r>
            <w:r>
              <w:rPr>
                <w:rFonts w:ascii="Times New Roman" w:hAnsi="Times New Roman" w:cs="Times New Roman"/>
                <w:sz w:val="24"/>
                <w:szCs w:val="24"/>
                <w:lang w:val="et-EE"/>
              </w:rPr>
              <w:t>, vastutab see isik, kes kohustust rikkus</w:t>
            </w:r>
            <w:r w:rsidRPr="00286B3F">
              <w:rPr>
                <w:rFonts w:ascii="Times New Roman" w:hAnsi="Times New Roman" w:cs="Times New Roman"/>
                <w:sz w:val="24"/>
                <w:szCs w:val="24"/>
                <w:lang w:val="et-EE"/>
              </w:rPr>
              <w:t>.</w:t>
            </w:r>
            <w:r>
              <w:rPr>
                <w:rFonts w:ascii="Times New Roman" w:hAnsi="Times New Roman" w:cs="Times New Roman"/>
                <w:sz w:val="24"/>
                <w:szCs w:val="24"/>
                <w:lang w:val="et-EE"/>
              </w:rPr>
              <w:t xml:space="preserve"> Teenuseosutaja süü hindamisel on </w:t>
            </w:r>
            <w:r w:rsidRPr="00286B3F">
              <w:rPr>
                <w:rFonts w:ascii="Times New Roman" w:hAnsi="Times New Roman" w:cs="Times New Roman"/>
                <w:sz w:val="24"/>
                <w:szCs w:val="24"/>
                <w:lang w:val="et-EE"/>
              </w:rPr>
              <w:t>määrav</w:t>
            </w:r>
            <w:r>
              <w:rPr>
                <w:rFonts w:ascii="Times New Roman" w:hAnsi="Times New Roman" w:cs="Times New Roman"/>
                <w:sz w:val="24"/>
                <w:szCs w:val="24"/>
                <w:lang w:val="et-EE"/>
              </w:rPr>
              <w:t xml:space="preserve"> see</w:t>
            </w:r>
            <w:r w:rsidRPr="00286B3F">
              <w:rPr>
                <w:rFonts w:ascii="Times New Roman" w:hAnsi="Times New Roman" w:cs="Times New Roman"/>
                <w:sz w:val="24"/>
                <w:szCs w:val="24"/>
                <w:lang w:val="et-EE"/>
              </w:rPr>
              <w:t>, kas teenuseosutaja on täitnud LS § 190</w:t>
            </w:r>
            <w:r>
              <w:rPr>
                <w:rFonts w:ascii="Times New Roman" w:hAnsi="Times New Roman" w:cs="Times New Roman"/>
                <w:sz w:val="24"/>
                <w:szCs w:val="24"/>
                <w:vertAlign w:val="superscript"/>
                <w:lang w:val="et-EE"/>
              </w:rPr>
              <w:t>14</w:t>
            </w:r>
            <w:r w:rsidRPr="00286B3F">
              <w:rPr>
                <w:rFonts w:ascii="Times New Roman" w:hAnsi="Times New Roman" w:cs="Times New Roman"/>
                <w:sz w:val="24"/>
                <w:szCs w:val="24"/>
                <w:lang w:val="et-EE"/>
              </w:rPr>
              <w:t xml:space="preserve"> lõigetes 5 ja 6 sätestatud kohustused ehk rakendanud asjakohaseid ja tõhusaid meetmeid kasutaja isikusamasuse, vanuse ja juhtimisõiguse kontrollimiseks ning konto väärkasutamise vältimiseks</w:t>
            </w:r>
            <w:r>
              <w:rPr>
                <w:rFonts w:ascii="Times New Roman" w:hAnsi="Times New Roman" w:cs="Times New Roman"/>
                <w:sz w:val="24"/>
                <w:szCs w:val="24"/>
                <w:lang w:val="et-EE"/>
              </w:rPr>
              <w:t>. K</w:t>
            </w:r>
            <w:r w:rsidRPr="00286B3F">
              <w:rPr>
                <w:rFonts w:ascii="Times New Roman" w:hAnsi="Times New Roman" w:cs="Times New Roman"/>
                <w:sz w:val="24"/>
                <w:szCs w:val="24"/>
                <w:lang w:val="et-EE"/>
              </w:rPr>
              <w:t>ontrollimiskohustuse täitmise hindamine on iga juhtumi puhul faktiküsimus, mida lahendab väärteomenetluses kohtuväline menetleja.</w:t>
            </w:r>
            <w:r>
              <w:rPr>
                <w:rFonts w:ascii="Times New Roman" w:hAnsi="Times New Roman" w:cs="Times New Roman"/>
                <w:sz w:val="24"/>
                <w:szCs w:val="24"/>
                <w:lang w:val="et-EE"/>
              </w:rPr>
              <w:t xml:space="preserve"> </w:t>
            </w:r>
            <w:r w:rsidRPr="004E7D45">
              <w:rPr>
                <w:rFonts w:ascii="Times New Roman" w:hAnsi="Times New Roman" w:cs="Times New Roman"/>
                <w:sz w:val="24"/>
                <w:szCs w:val="24"/>
                <w:lang w:val="et-EE"/>
              </w:rPr>
              <w:t xml:space="preserve">Kui kolmas isik  on teenuseosutaja meetmetest pettuse teel mööda läinud või võimaldanud </w:t>
            </w:r>
            <w:r w:rsidRPr="004E7D45">
              <w:rPr>
                <w:rFonts w:ascii="Times New Roman" w:hAnsi="Times New Roman" w:cs="Times New Roman"/>
                <w:sz w:val="24"/>
                <w:szCs w:val="24"/>
                <w:lang w:val="et-EE"/>
              </w:rPr>
              <w:lastRenderedPageBreak/>
              <w:t>alaealisel kasutada oma kontot, kohaldub meie hinnangul tema suhtes § 202</w:t>
            </w:r>
            <w:r w:rsidRPr="004E7D45">
              <w:rPr>
                <w:rFonts w:ascii="Times New Roman" w:hAnsi="Times New Roman" w:cs="Times New Roman"/>
                <w:sz w:val="24"/>
                <w:szCs w:val="24"/>
                <w:vertAlign w:val="superscript"/>
                <w:lang w:val="et-EE"/>
              </w:rPr>
              <w:t>1</w:t>
            </w:r>
            <w:r w:rsidRPr="004E7D45">
              <w:rPr>
                <w:rFonts w:ascii="Times New Roman" w:hAnsi="Times New Roman" w:cs="Times New Roman"/>
                <w:sz w:val="24"/>
                <w:szCs w:val="24"/>
                <w:lang w:val="et-EE"/>
              </w:rPr>
              <w:t xml:space="preserve"> lõige 1 sõltumata sellest, kas teenuseosutaja on oma kontrollimiskohustust täitnud.</w:t>
            </w:r>
          </w:p>
        </w:tc>
      </w:tr>
      <w:tr w:rsidR="008609D2" w:rsidRPr="008C3128" w14:paraId="6DE46817" w14:textId="77777777" w:rsidTr="00FE2674">
        <w:tc>
          <w:tcPr>
            <w:tcW w:w="9070" w:type="dxa"/>
            <w:gridSpan w:val="2"/>
          </w:tcPr>
          <w:p w14:paraId="4313E927"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Hoog Mobility OÜ (kiri 27.03.2026)</w:t>
            </w:r>
          </w:p>
        </w:tc>
      </w:tr>
      <w:tr w:rsidR="008609D2" w:rsidRPr="008C3128" w14:paraId="2A969E94" w14:textId="77777777" w:rsidTr="00FE2674">
        <w:tc>
          <w:tcPr>
            <w:tcW w:w="4387" w:type="dxa"/>
          </w:tcPr>
          <w:p w14:paraId="6E7A1BE9" w14:textId="77777777" w:rsidR="008609D2" w:rsidRDefault="008609D2" w:rsidP="00FE2674">
            <w:pPr>
              <w:jc w:val="both"/>
              <w:rPr>
                <w:rFonts w:ascii="Times New Roman" w:hAnsi="Times New Roman" w:cs="Times New Roman"/>
                <w:sz w:val="24"/>
                <w:szCs w:val="24"/>
                <w:lang w:val="et-EE"/>
              </w:rPr>
            </w:pPr>
            <w:r w:rsidRPr="00171A69">
              <w:rPr>
                <w:rFonts w:ascii="Times New Roman" w:hAnsi="Times New Roman" w:cs="Times New Roman"/>
                <w:sz w:val="24"/>
                <w:szCs w:val="24"/>
                <w:lang w:val="et-EE"/>
              </w:rPr>
              <w:t>Täname võimaluse eest esitada tagasisidet liiklusseaduse muutmise seaduse eelnõule, mis</w:t>
            </w:r>
            <w:r>
              <w:rPr>
                <w:rFonts w:ascii="Times New Roman" w:hAnsi="Times New Roman" w:cs="Times New Roman"/>
                <w:sz w:val="24"/>
                <w:szCs w:val="24"/>
                <w:lang w:val="et-EE"/>
              </w:rPr>
              <w:t xml:space="preserve"> </w:t>
            </w:r>
            <w:r w:rsidRPr="00171A69">
              <w:rPr>
                <w:rFonts w:ascii="Times New Roman" w:hAnsi="Times New Roman" w:cs="Times New Roman"/>
                <w:sz w:val="24"/>
                <w:szCs w:val="24"/>
                <w:lang w:val="et-EE"/>
              </w:rPr>
              <w:t>puudutab kergliikureid.</w:t>
            </w:r>
          </w:p>
          <w:p w14:paraId="5D8DA6AA" w14:textId="77777777" w:rsidR="008609D2" w:rsidRPr="00171A69" w:rsidRDefault="008609D2" w:rsidP="00FE2674">
            <w:pPr>
              <w:jc w:val="both"/>
              <w:rPr>
                <w:rFonts w:ascii="Times New Roman" w:hAnsi="Times New Roman" w:cs="Times New Roman"/>
                <w:sz w:val="24"/>
                <w:szCs w:val="24"/>
                <w:lang w:val="et-EE"/>
              </w:rPr>
            </w:pPr>
          </w:p>
          <w:p w14:paraId="1E3FACB0" w14:textId="77777777" w:rsidR="008609D2" w:rsidRPr="00171A69" w:rsidRDefault="008609D2" w:rsidP="00FE2674">
            <w:pPr>
              <w:jc w:val="both"/>
              <w:rPr>
                <w:rFonts w:ascii="Times New Roman" w:hAnsi="Times New Roman" w:cs="Times New Roman"/>
                <w:sz w:val="24"/>
                <w:szCs w:val="24"/>
                <w:lang w:val="et-EE"/>
              </w:rPr>
            </w:pPr>
            <w:r w:rsidRPr="00171A69">
              <w:rPr>
                <w:rFonts w:ascii="Times New Roman" w:hAnsi="Times New Roman" w:cs="Times New Roman"/>
                <w:sz w:val="24"/>
                <w:szCs w:val="24"/>
                <w:lang w:val="et-EE"/>
              </w:rPr>
              <w:t>Toetame eelnõu üldist eesmärki suurendada liiklusohutust ning vähendada alaealistega</w:t>
            </w:r>
          </w:p>
          <w:p w14:paraId="0BD0A91E" w14:textId="77777777" w:rsidR="008609D2" w:rsidRPr="00171A69" w:rsidRDefault="008609D2" w:rsidP="00FE2674">
            <w:pPr>
              <w:jc w:val="both"/>
              <w:rPr>
                <w:rFonts w:ascii="Times New Roman" w:hAnsi="Times New Roman" w:cs="Times New Roman"/>
                <w:sz w:val="24"/>
                <w:szCs w:val="24"/>
                <w:lang w:val="et-EE"/>
              </w:rPr>
            </w:pPr>
            <w:r w:rsidRPr="00171A69">
              <w:rPr>
                <w:rFonts w:ascii="Times New Roman" w:hAnsi="Times New Roman" w:cs="Times New Roman"/>
                <w:sz w:val="24"/>
                <w:szCs w:val="24"/>
                <w:lang w:val="et-EE"/>
              </w:rPr>
              <w:t>seotud õnnetusi. Samas leiame, et eelnõus kavandatud meetmed ei ole mitmes aspektis</w:t>
            </w:r>
          </w:p>
          <w:p w14:paraId="5EF49AD2" w14:textId="77777777" w:rsidR="008609D2" w:rsidRPr="00171A69" w:rsidRDefault="008609D2" w:rsidP="00FE2674">
            <w:pPr>
              <w:jc w:val="both"/>
              <w:rPr>
                <w:rFonts w:ascii="Times New Roman" w:hAnsi="Times New Roman" w:cs="Times New Roman"/>
                <w:sz w:val="24"/>
                <w:szCs w:val="24"/>
                <w:lang w:val="et-EE"/>
              </w:rPr>
            </w:pPr>
            <w:r w:rsidRPr="00171A69">
              <w:rPr>
                <w:rFonts w:ascii="Times New Roman" w:hAnsi="Times New Roman" w:cs="Times New Roman"/>
                <w:sz w:val="24"/>
                <w:szCs w:val="24"/>
                <w:lang w:val="et-EE"/>
              </w:rPr>
              <w:t>proportsionaalsed, tehniliselt realistlikud ega pikaajaliselt jätkusuutlikud ning võivad tuua</w:t>
            </w:r>
            <w:r>
              <w:rPr>
                <w:rFonts w:ascii="Times New Roman" w:hAnsi="Times New Roman" w:cs="Times New Roman"/>
                <w:sz w:val="24"/>
                <w:szCs w:val="24"/>
                <w:lang w:val="et-EE"/>
              </w:rPr>
              <w:t xml:space="preserve"> </w:t>
            </w:r>
            <w:r w:rsidRPr="00171A69">
              <w:rPr>
                <w:rFonts w:ascii="Times New Roman" w:hAnsi="Times New Roman" w:cs="Times New Roman"/>
                <w:sz w:val="24"/>
                <w:szCs w:val="24"/>
                <w:lang w:val="et-EE"/>
              </w:rPr>
              <w:t>kaasa soovimatuid kõrvalmõjusid nii ettevõtluskeskkonnale kui ka teenuse</w:t>
            </w:r>
            <w:r>
              <w:rPr>
                <w:rFonts w:ascii="Times New Roman" w:hAnsi="Times New Roman" w:cs="Times New Roman"/>
                <w:sz w:val="24"/>
                <w:szCs w:val="24"/>
                <w:lang w:val="et-EE"/>
              </w:rPr>
              <w:t xml:space="preserve"> </w:t>
            </w:r>
            <w:r w:rsidRPr="00171A69">
              <w:rPr>
                <w:rFonts w:ascii="Times New Roman" w:hAnsi="Times New Roman" w:cs="Times New Roman"/>
                <w:sz w:val="24"/>
                <w:szCs w:val="24"/>
                <w:lang w:val="et-EE"/>
              </w:rPr>
              <w:t>kättesaadavusele.</w:t>
            </w:r>
          </w:p>
          <w:p w14:paraId="68E44998" w14:textId="77777777" w:rsidR="008609D2" w:rsidRDefault="008609D2" w:rsidP="00FE2674">
            <w:pPr>
              <w:jc w:val="both"/>
              <w:rPr>
                <w:rFonts w:ascii="Times New Roman" w:hAnsi="Times New Roman" w:cs="Times New Roman"/>
                <w:sz w:val="24"/>
                <w:szCs w:val="24"/>
                <w:lang w:val="et-EE"/>
              </w:rPr>
            </w:pPr>
          </w:p>
          <w:p w14:paraId="18E84E39" w14:textId="77777777" w:rsidR="008609D2" w:rsidRDefault="008609D2" w:rsidP="00FE2674">
            <w:pPr>
              <w:jc w:val="both"/>
              <w:rPr>
                <w:rFonts w:ascii="Times New Roman" w:hAnsi="Times New Roman" w:cs="Times New Roman"/>
                <w:b/>
                <w:bCs/>
                <w:sz w:val="24"/>
                <w:szCs w:val="24"/>
                <w:lang w:val="et-EE"/>
              </w:rPr>
            </w:pPr>
            <w:r w:rsidRPr="00171A69">
              <w:rPr>
                <w:rFonts w:ascii="Times New Roman" w:hAnsi="Times New Roman" w:cs="Times New Roman"/>
                <w:sz w:val="24"/>
                <w:szCs w:val="24"/>
                <w:lang w:val="et-EE"/>
              </w:rPr>
              <w:t>Alljärgnevalt toome</w:t>
            </w:r>
            <w:r w:rsidRPr="00171A69">
              <w:rPr>
                <w:rFonts w:ascii="Times New Roman" w:hAnsi="Times New Roman" w:cs="Times New Roman"/>
                <w:b/>
                <w:bCs/>
                <w:sz w:val="24"/>
                <w:szCs w:val="24"/>
                <w:lang w:val="et-EE"/>
              </w:rPr>
              <w:t xml:space="preserve"> </w:t>
            </w:r>
            <w:r w:rsidRPr="00511F33">
              <w:rPr>
                <w:rFonts w:ascii="Times New Roman" w:hAnsi="Times New Roman" w:cs="Times New Roman"/>
                <w:sz w:val="24"/>
                <w:szCs w:val="24"/>
                <w:lang w:val="et-EE"/>
              </w:rPr>
              <w:t>välja peamised tähelepanekud.</w:t>
            </w:r>
          </w:p>
          <w:p w14:paraId="230D99CE" w14:textId="77777777" w:rsidR="008609D2" w:rsidRPr="008C3128" w:rsidRDefault="008609D2" w:rsidP="00FE2674">
            <w:pPr>
              <w:jc w:val="both"/>
              <w:rPr>
                <w:rFonts w:ascii="Times New Roman" w:hAnsi="Times New Roman" w:cs="Times New Roman"/>
                <w:b/>
                <w:bCs/>
                <w:sz w:val="24"/>
                <w:szCs w:val="24"/>
                <w:lang w:val="et-EE"/>
              </w:rPr>
            </w:pPr>
          </w:p>
        </w:tc>
        <w:tc>
          <w:tcPr>
            <w:tcW w:w="4683" w:type="dxa"/>
          </w:tcPr>
          <w:p w14:paraId="5BD2370C" w14:textId="77777777" w:rsidR="008609D2" w:rsidRPr="005B668A" w:rsidRDefault="008609D2" w:rsidP="00FE2674">
            <w:pPr>
              <w:rPr>
                <w:rFonts w:ascii="Times New Roman" w:hAnsi="Times New Roman" w:cs="Times New Roman"/>
                <w:b/>
                <w:bCs/>
                <w:sz w:val="24"/>
                <w:szCs w:val="24"/>
                <w:lang w:val="et-EE"/>
              </w:rPr>
            </w:pPr>
            <w:r w:rsidRPr="005B668A">
              <w:rPr>
                <w:rFonts w:ascii="Times New Roman" w:hAnsi="Times New Roman" w:cs="Times New Roman"/>
                <w:b/>
                <w:bCs/>
                <w:sz w:val="24"/>
                <w:szCs w:val="24"/>
                <w:lang w:val="et-EE"/>
              </w:rPr>
              <w:t>Võetud teadmiseks.</w:t>
            </w:r>
          </w:p>
        </w:tc>
      </w:tr>
      <w:tr w:rsidR="008609D2" w:rsidRPr="008C3128" w14:paraId="5108A636" w14:textId="77777777" w:rsidTr="00FE2674">
        <w:tc>
          <w:tcPr>
            <w:tcW w:w="4387" w:type="dxa"/>
          </w:tcPr>
          <w:p w14:paraId="6F4E57B9"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b/>
                <w:bCs/>
                <w:sz w:val="24"/>
                <w:szCs w:val="24"/>
                <w:lang w:val="et-EE"/>
              </w:rPr>
              <w:t>1</w:t>
            </w:r>
            <w:r w:rsidRPr="008C3128">
              <w:rPr>
                <w:rFonts w:ascii="Times New Roman" w:hAnsi="Times New Roman" w:cs="Times New Roman"/>
                <w:b/>
                <w:bCs/>
                <w:sz w:val="24"/>
                <w:szCs w:val="24"/>
                <w:lang w:val="et-EE"/>
              </w:rPr>
              <w:t xml:space="preserve">. </w:t>
            </w:r>
            <w:r w:rsidRPr="008C3128">
              <w:rPr>
                <w:rFonts w:ascii="Times New Roman" w:hAnsi="Times New Roman" w:cs="Times New Roman"/>
                <w:sz w:val="24"/>
                <w:szCs w:val="24"/>
                <w:lang w:val="et-EE"/>
              </w:rPr>
              <w:t>Proportsionaalsuse puudumine võrreldes riskiga</w:t>
            </w:r>
          </w:p>
          <w:p w14:paraId="2B884ABF" w14:textId="77777777" w:rsidR="008609D2" w:rsidRDefault="008609D2" w:rsidP="00FE2674">
            <w:pPr>
              <w:jc w:val="both"/>
              <w:rPr>
                <w:rFonts w:ascii="Times New Roman" w:hAnsi="Times New Roman" w:cs="Times New Roman"/>
                <w:sz w:val="24"/>
                <w:szCs w:val="24"/>
                <w:lang w:val="et-EE"/>
              </w:rPr>
            </w:pPr>
          </w:p>
          <w:p w14:paraId="26A842A7"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w:t>
            </w:r>
            <w:r w:rsidRPr="008C3128">
              <w:rPr>
                <w:rFonts w:ascii="Times New Roman" w:hAnsi="Times New Roman" w:cs="Times New Roman"/>
                <w:sz w:val="24"/>
                <w:szCs w:val="24"/>
                <w:lang w:val="et-EE"/>
              </w:rPr>
              <w:t xml:space="preserve">elnõu paneb renditeenuse osutajatele ulatusliku kohustuse kontrollida kasutaja isikusamasust, vanust ja juhtimisõigust ning rakendada meetmeid, mis välistaksid sõiduki kasutamise nõuetele mittevastava isiku poolt. </w:t>
            </w:r>
          </w:p>
          <w:p w14:paraId="2011BC2A" w14:textId="77777777" w:rsidR="008609D2" w:rsidRDefault="008609D2" w:rsidP="00FE2674">
            <w:pPr>
              <w:jc w:val="both"/>
              <w:rPr>
                <w:rFonts w:ascii="Times New Roman" w:hAnsi="Times New Roman" w:cs="Times New Roman"/>
                <w:sz w:val="24"/>
                <w:szCs w:val="24"/>
                <w:lang w:val="et-EE"/>
              </w:rPr>
            </w:pPr>
          </w:p>
          <w:p w14:paraId="636C5346"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Samas on kergliikurite riskiprofiil võrreldes teiste liiklusvahenditega, eelkõige mootorsõidukitega, oluliselt madalam. Kavandatav regulatsioon eeldab aga kontrollimehhanisme, mis on sisuliselt võrreldavad finantssektori kliendi tuvastamise tasemega. Selline lähenemine ei ole proportsionaalne teenuse olemuse ega riskitasemega.</w:t>
            </w:r>
          </w:p>
          <w:p w14:paraId="4DC3913A"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62A72E04" w14:textId="77777777" w:rsidR="008609D2" w:rsidRPr="0019447F"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Antud selgitus.</w:t>
            </w:r>
          </w:p>
          <w:p w14:paraId="429D4863"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Leiame, et eelnõuga lisatav </w:t>
            </w:r>
            <w:r w:rsidRPr="0019447F">
              <w:rPr>
                <w:rFonts w:ascii="Times New Roman" w:hAnsi="Times New Roman" w:cs="Times New Roman"/>
                <w:sz w:val="24"/>
                <w:szCs w:val="24"/>
                <w:lang w:val="et-EE"/>
              </w:rPr>
              <w:t>LS § 190</w:t>
            </w:r>
            <w:r>
              <w:rPr>
                <w:rFonts w:ascii="Times New Roman" w:hAnsi="Times New Roman" w:cs="Times New Roman"/>
                <w:sz w:val="24"/>
                <w:szCs w:val="24"/>
                <w:vertAlign w:val="superscript"/>
                <w:lang w:val="et-EE"/>
              </w:rPr>
              <w:t>14</w:t>
            </w:r>
            <w:r w:rsidRPr="0019447F">
              <w:rPr>
                <w:rFonts w:ascii="Times New Roman" w:hAnsi="Times New Roman" w:cs="Times New Roman"/>
                <w:sz w:val="24"/>
                <w:szCs w:val="24"/>
                <w:lang w:val="et-EE"/>
              </w:rPr>
              <w:t xml:space="preserve"> lõige 5</w:t>
            </w:r>
            <w:r>
              <w:rPr>
                <w:rFonts w:ascii="Times New Roman" w:hAnsi="Times New Roman" w:cs="Times New Roman"/>
                <w:sz w:val="24"/>
                <w:szCs w:val="24"/>
                <w:lang w:val="et-EE"/>
              </w:rPr>
              <w:t>, mis</w:t>
            </w:r>
            <w:r w:rsidRPr="0019447F">
              <w:rPr>
                <w:rFonts w:ascii="Times New Roman" w:hAnsi="Times New Roman" w:cs="Times New Roman"/>
                <w:sz w:val="24"/>
                <w:szCs w:val="24"/>
                <w:lang w:val="et-EE"/>
              </w:rPr>
              <w:t xml:space="preserve"> nõuab isikusamasuse tuvastamist, vanuse ja juhtimisõiguse kontrolli, on tavapärased ja proportsionaalsed nõuded teenusele, mille kasutamiseks on seaduses kehtestatud vanuse alammäär ja juhtimisõiguse nõue. Kaitstav õigushüve on </w:t>
            </w:r>
            <w:r>
              <w:rPr>
                <w:rFonts w:ascii="Times New Roman" w:hAnsi="Times New Roman" w:cs="Times New Roman"/>
                <w:sz w:val="24"/>
                <w:szCs w:val="24"/>
                <w:lang w:val="et-EE"/>
              </w:rPr>
              <w:t xml:space="preserve">antud juhul </w:t>
            </w:r>
            <w:r w:rsidRPr="0019447F">
              <w:rPr>
                <w:rFonts w:ascii="Times New Roman" w:hAnsi="Times New Roman" w:cs="Times New Roman"/>
                <w:sz w:val="24"/>
                <w:szCs w:val="24"/>
                <w:lang w:val="et-EE"/>
              </w:rPr>
              <w:t>alaealiste elu ja tervis.</w:t>
            </w:r>
          </w:p>
          <w:p w14:paraId="26EEDE40" w14:textId="77777777" w:rsidR="008609D2" w:rsidRDefault="008609D2" w:rsidP="00FE2674">
            <w:pPr>
              <w:jc w:val="both"/>
              <w:rPr>
                <w:rFonts w:ascii="Times New Roman" w:hAnsi="Times New Roman" w:cs="Times New Roman"/>
                <w:sz w:val="24"/>
                <w:szCs w:val="24"/>
                <w:lang w:val="et-EE"/>
              </w:rPr>
            </w:pPr>
          </w:p>
          <w:p w14:paraId="34D10063" w14:textId="77777777" w:rsidR="008609D2" w:rsidRPr="008C3128" w:rsidRDefault="008609D2" w:rsidP="00FE2674">
            <w:pPr>
              <w:jc w:val="both"/>
              <w:rPr>
                <w:rFonts w:ascii="Times New Roman" w:hAnsi="Times New Roman" w:cs="Times New Roman"/>
                <w:sz w:val="24"/>
                <w:szCs w:val="24"/>
                <w:lang w:val="et-EE"/>
              </w:rPr>
            </w:pPr>
            <w:r w:rsidRPr="0019447F">
              <w:rPr>
                <w:rFonts w:ascii="Times New Roman" w:hAnsi="Times New Roman" w:cs="Times New Roman"/>
                <w:sz w:val="24"/>
                <w:szCs w:val="24"/>
                <w:lang w:val="et-EE"/>
              </w:rPr>
              <w:t xml:space="preserve">Teiseks ei </w:t>
            </w:r>
            <w:r>
              <w:rPr>
                <w:rFonts w:ascii="Times New Roman" w:hAnsi="Times New Roman" w:cs="Times New Roman"/>
                <w:sz w:val="24"/>
                <w:szCs w:val="24"/>
                <w:lang w:val="et-EE"/>
              </w:rPr>
              <w:t xml:space="preserve">saa me nõustuda väitega, et </w:t>
            </w:r>
            <w:r w:rsidRPr="0019447F">
              <w:rPr>
                <w:rFonts w:ascii="Times New Roman" w:hAnsi="Times New Roman" w:cs="Times New Roman"/>
                <w:sz w:val="24"/>
                <w:szCs w:val="24"/>
                <w:lang w:val="et-EE"/>
              </w:rPr>
              <w:t>risk on madal: seletuskirja tabelist 1 nähtub, et 2025. aastal moodustasid alaealis</w:t>
            </w:r>
            <w:r>
              <w:rPr>
                <w:rFonts w:ascii="Times New Roman" w:hAnsi="Times New Roman" w:cs="Times New Roman"/>
                <w:sz w:val="24"/>
                <w:szCs w:val="24"/>
                <w:lang w:val="et-EE"/>
              </w:rPr>
              <w:t>t</w:t>
            </w:r>
            <w:r w:rsidRPr="0019447F">
              <w:rPr>
                <w:rFonts w:ascii="Times New Roman" w:hAnsi="Times New Roman" w:cs="Times New Roman"/>
                <w:sz w:val="24"/>
                <w:szCs w:val="24"/>
                <w:lang w:val="et-EE"/>
              </w:rPr>
              <w:t>e kergliikuriõnnetuste kannatanutest ligi 32% (102 vigastatut) ning 10–15-aastaste osalus on viie aasta jooksul kasvanud 15-lt 80-le.</w:t>
            </w:r>
          </w:p>
        </w:tc>
      </w:tr>
      <w:tr w:rsidR="008609D2" w:rsidRPr="008C3128" w14:paraId="78C01C62" w14:textId="77777777" w:rsidTr="00FE2674">
        <w:tc>
          <w:tcPr>
            <w:tcW w:w="4387" w:type="dxa"/>
          </w:tcPr>
          <w:p w14:paraId="53DD5410"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2. </w:t>
            </w:r>
            <w:r w:rsidRPr="008C3128">
              <w:rPr>
                <w:rFonts w:ascii="Times New Roman" w:hAnsi="Times New Roman" w:cs="Times New Roman"/>
                <w:sz w:val="24"/>
                <w:szCs w:val="24"/>
                <w:lang w:val="et-EE"/>
              </w:rPr>
              <w:t>Ebavõrdne kohtlemine võrreldes mootorsõidukitega</w:t>
            </w:r>
          </w:p>
          <w:p w14:paraId="6CEEB99C" w14:textId="77777777" w:rsidR="008609D2" w:rsidRDefault="008609D2" w:rsidP="00FE2674">
            <w:pPr>
              <w:jc w:val="both"/>
              <w:rPr>
                <w:rFonts w:ascii="Times New Roman" w:hAnsi="Times New Roman" w:cs="Times New Roman"/>
                <w:sz w:val="24"/>
                <w:szCs w:val="24"/>
                <w:lang w:val="et-EE"/>
              </w:rPr>
            </w:pPr>
          </w:p>
          <w:p w14:paraId="1D5380AC"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lastRenderedPageBreak/>
              <w:t>M</w:t>
            </w:r>
            <w:r w:rsidRPr="008C3128">
              <w:rPr>
                <w:rFonts w:ascii="Times New Roman" w:hAnsi="Times New Roman" w:cs="Times New Roman"/>
                <w:sz w:val="24"/>
                <w:szCs w:val="24"/>
                <w:lang w:val="et-EE"/>
              </w:rPr>
              <w:t>ootorsõidukid põhjustavad liikluses oluliselt rohkem õnnetusi, vigastusi ja kahjusid kui kergliikurid. Sellest hoolimata ei nõuta mootorsõidukite kasutamisel juhiloa või isikusamasuse kontrollimist iga sõidu alguses ega rakendata tehnilisi lahendusi, nagu biomeetriline tuvastus või ID-kaardi lugemine sõiduki käivitamiseks.</w:t>
            </w:r>
          </w:p>
          <w:p w14:paraId="277C08A6" w14:textId="77777777" w:rsidR="008609D2" w:rsidRDefault="008609D2" w:rsidP="00FE2674">
            <w:pPr>
              <w:jc w:val="both"/>
              <w:rPr>
                <w:rFonts w:ascii="Times New Roman" w:hAnsi="Times New Roman" w:cs="Times New Roman"/>
                <w:sz w:val="24"/>
                <w:szCs w:val="24"/>
                <w:lang w:val="et-EE"/>
              </w:rPr>
            </w:pPr>
          </w:p>
          <w:p w14:paraId="5C648AB1"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Juhtimisõigust kontrollitakse mootorsõidukite puhul kas juhiloa väljastamisel või pistelise järelevalve käigus. Kavandatav lähenemine kergliikurite puhul kehtestab aga pideva ja tehniliselt nõudliku kontrollikohustuse, mis on rangem kui kõrgema riskiga transpordiliikide puhul. See ei ole kooskõlas riskipõhise regulatsiooni põhimõttega.</w:t>
            </w:r>
          </w:p>
          <w:p w14:paraId="18297F98"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0B10B527" w14:textId="77777777" w:rsidR="008609D2" w:rsidRPr="00684979"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lastRenderedPageBreak/>
              <w:t>Antud selgitus</w:t>
            </w:r>
            <w:r w:rsidRPr="00684979">
              <w:rPr>
                <w:rFonts w:ascii="Times New Roman" w:hAnsi="Times New Roman" w:cs="Times New Roman"/>
                <w:b/>
                <w:bCs/>
                <w:sz w:val="24"/>
                <w:szCs w:val="24"/>
                <w:lang w:val="et-EE"/>
              </w:rPr>
              <w:t>.</w:t>
            </w:r>
          </w:p>
          <w:p w14:paraId="1B023EDC"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lastRenderedPageBreak/>
              <w:t>Teenusosutajal on ka mootorsõidukite rendi- või üüriteenuse osutamisel kohustus kontrollida juhtimisõiguse olemasolu.</w:t>
            </w:r>
          </w:p>
          <w:p w14:paraId="40323F69" w14:textId="77777777" w:rsidR="008609D2" w:rsidRDefault="008609D2" w:rsidP="00FE2674">
            <w:pPr>
              <w:jc w:val="both"/>
              <w:rPr>
                <w:rFonts w:ascii="Times New Roman" w:hAnsi="Times New Roman" w:cs="Times New Roman"/>
                <w:sz w:val="24"/>
                <w:szCs w:val="24"/>
                <w:lang w:val="et-EE"/>
              </w:rPr>
            </w:pPr>
          </w:p>
          <w:p w14:paraId="62B76F8A"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Tavapäraselt kontrollib m</w:t>
            </w:r>
            <w:r w:rsidRPr="00717E36">
              <w:rPr>
                <w:rFonts w:ascii="Times New Roman" w:hAnsi="Times New Roman" w:cs="Times New Roman"/>
                <w:sz w:val="24"/>
                <w:szCs w:val="24"/>
                <w:lang w:val="et-EE"/>
              </w:rPr>
              <w:t xml:space="preserve">ootorsõidukite </w:t>
            </w:r>
            <w:r>
              <w:rPr>
                <w:rFonts w:ascii="Times New Roman" w:hAnsi="Times New Roman" w:cs="Times New Roman"/>
                <w:sz w:val="24"/>
                <w:szCs w:val="24"/>
                <w:lang w:val="et-EE"/>
              </w:rPr>
              <w:t xml:space="preserve">üüri- või </w:t>
            </w:r>
            <w:r w:rsidRPr="00717E36">
              <w:rPr>
                <w:rFonts w:ascii="Times New Roman" w:hAnsi="Times New Roman" w:cs="Times New Roman"/>
                <w:sz w:val="24"/>
                <w:szCs w:val="24"/>
                <w:lang w:val="et-EE"/>
              </w:rPr>
              <w:t>renditeenuse</w:t>
            </w:r>
            <w:r>
              <w:rPr>
                <w:rFonts w:ascii="Times New Roman" w:hAnsi="Times New Roman" w:cs="Times New Roman"/>
                <w:sz w:val="24"/>
                <w:szCs w:val="24"/>
                <w:lang w:val="et-EE"/>
              </w:rPr>
              <w:t xml:space="preserve"> puhul</w:t>
            </w:r>
            <w:r w:rsidRPr="00717E36">
              <w:rPr>
                <w:rFonts w:ascii="Times New Roman" w:hAnsi="Times New Roman" w:cs="Times New Roman"/>
                <w:sz w:val="24"/>
                <w:szCs w:val="24"/>
                <w:lang w:val="et-EE"/>
              </w:rPr>
              <w:t xml:space="preserve"> teenuse osutaja juhiluba enne sõiduki üleandmist.</w:t>
            </w:r>
          </w:p>
          <w:p w14:paraId="323EFD84" w14:textId="77777777" w:rsidR="008609D2" w:rsidRDefault="008609D2" w:rsidP="00FE2674">
            <w:pPr>
              <w:jc w:val="both"/>
              <w:rPr>
                <w:rFonts w:ascii="Times New Roman" w:hAnsi="Times New Roman" w:cs="Times New Roman"/>
                <w:sz w:val="24"/>
                <w:szCs w:val="24"/>
                <w:lang w:val="et-EE"/>
              </w:rPr>
            </w:pPr>
          </w:p>
          <w:p w14:paraId="35907883"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Kui mootorsõiduki rendile- või üürile andmine toimub mobiilirakenduse vahendusel, siis tehakse kontroll konto loomisel ja esmakordsel teenuse kasutamisel. Edasine kontrolli tegemise sagedus selliselt teenuse osutamisel  ei ole reguleeritud, kuid seadusest tulenevalt ei tohi mootorsõidukit juhtima lubada isikut, kellel puudub juhtimisõigus. Meile teadaolevalt teevad teenusepakkujad hilisemat kontrolli pisteliselt või teatud regulaarsusega. </w:t>
            </w:r>
          </w:p>
          <w:p w14:paraId="026BFEFA" w14:textId="77777777" w:rsidR="008609D2" w:rsidRDefault="008609D2" w:rsidP="00FE2674">
            <w:pPr>
              <w:jc w:val="both"/>
              <w:rPr>
                <w:rFonts w:ascii="Times New Roman" w:hAnsi="Times New Roman" w:cs="Times New Roman"/>
                <w:sz w:val="24"/>
                <w:szCs w:val="24"/>
                <w:lang w:val="et-EE"/>
              </w:rPr>
            </w:pPr>
          </w:p>
          <w:p w14:paraId="042177F1" w14:textId="77777777" w:rsidR="008609D2" w:rsidRDefault="008609D2" w:rsidP="00FE2674">
            <w:pPr>
              <w:jc w:val="both"/>
              <w:rPr>
                <w:rFonts w:ascii="Times New Roman" w:hAnsi="Times New Roman" w:cs="Times New Roman"/>
                <w:sz w:val="24"/>
                <w:szCs w:val="24"/>
                <w:lang w:val="et-EE"/>
              </w:rPr>
            </w:pPr>
            <w:bookmarkStart w:id="3" w:name="OLE_LINK4"/>
            <w:r w:rsidRPr="00717E36">
              <w:rPr>
                <w:rFonts w:ascii="Times New Roman" w:hAnsi="Times New Roman" w:cs="Times New Roman"/>
                <w:sz w:val="24"/>
                <w:szCs w:val="24"/>
                <w:lang w:val="et-EE"/>
              </w:rPr>
              <w:t xml:space="preserve">Eelnõu eesmärk ei ole kehtestada </w:t>
            </w:r>
            <w:r>
              <w:rPr>
                <w:rFonts w:ascii="Times New Roman" w:hAnsi="Times New Roman" w:cs="Times New Roman"/>
                <w:sz w:val="24"/>
                <w:szCs w:val="24"/>
                <w:lang w:val="et-EE"/>
              </w:rPr>
              <w:t>k</w:t>
            </w:r>
            <w:r w:rsidRPr="008947AE">
              <w:rPr>
                <w:rFonts w:ascii="Times New Roman" w:hAnsi="Times New Roman" w:cs="Times New Roman"/>
                <w:sz w:val="24"/>
                <w:szCs w:val="24"/>
                <w:lang w:val="et-EE"/>
              </w:rPr>
              <w:t xml:space="preserve">ergliikuri, pisimopeedi </w:t>
            </w:r>
            <w:bookmarkEnd w:id="3"/>
            <w:r w:rsidRPr="008947AE">
              <w:rPr>
                <w:rFonts w:ascii="Times New Roman" w:hAnsi="Times New Roman" w:cs="Times New Roman"/>
                <w:sz w:val="24"/>
                <w:szCs w:val="24"/>
                <w:lang w:val="et-EE"/>
              </w:rPr>
              <w:t xml:space="preserve">või jalgratta rendile või üürile andmisega </w:t>
            </w:r>
            <w:r>
              <w:rPr>
                <w:rFonts w:ascii="Times New Roman" w:hAnsi="Times New Roman" w:cs="Times New Roman"/>
                <w:sz w:val="24"/>
                <w:szCs w:val="24"/>
                <w:lang w:val="et-EE"/>
              </w:rPr>
              <w:t xml:space="preserve">tegelevale ettevõtjale </w:t>
            </w:r>
            <w:r w:rsidRPr="00717E36">
              <w:rPr>
                <w:rFonts w:ascii="Times New Roman" w:hAnsi="Times New Roman" w:cs="Times New Roman"/>
                <w:sz w:val="24"/>
                <w:szCs w:val="24"/>
                <w:lang w:val="et-EE"/>
              </w:rPr>
              <w:t>rangemat režiimi kui mootorsõidukitele, vaid tagada võrreldav kontrollitase teenuseliigis, kus füüsiline kontroll puudub.</w:t>
            </w:r>
            <w:r>
              <w:rPr>
                <w:rFonts w:ascii="Times New Roman" w:hAnsi="Times New Roman" w:cs="Times New Roman"/>
                <w:sz w:val="24"/>
                <w:szCs w:val="24"/>
                <w:lang w:val="et-EE"/>
              </w:rPr>
              <w:t xml:space="preserve"> Eelnõu ei nõua  praegu </w:t>
            </w:r>
            <w:r w:rsidRPr="00717E36">
              <w:rPr>
                <w:rFonts w:ascii="Times New Roman" w:hAnsi="Times New Roman" w:cs="Times New Roman"/>
                <w:sz w:val="24"/>
                <w:szCs w:val="24"/>
                <w:lang w:val="et-EE"/>
              </w:rPr>
              <w:t>iga sõidu alguses juhiloa kontrolli ega biomeetrilist tuvastust – LS § 190</w:t>
            </w:r>
            <w:r>
              <w:rPr>
                <w:rFonts w:ascii="Times New Roman" w:hAnsi="Times New Roman" w:cs="Times New Roman"/>
                <w:sz w:val="24"/>
                <w:szCs w:val="24"/>
                <w:vertAlign w:val="superscript"/>
                <w:lang w:val="et-EE"/>
              </w:rPr>
              <w:t>14</w:t>
            </w:r>
            <w:r w:rsidRPr="00717E36">
              <w:rPr>
                <w:rFonts w:ascii="Times New Roman" w:hAnsi="Times New Roman" w:cs="Times New Roman"/>
                <w:sz w:val="24"/>
                <w:szCs w:val="24"/>
                <w:lang w:val="et-EE"/>
              </w:rPr>
              <w:t xml:space="preserve"> lõige 5 nõuab esmast kontrolli enne teenuse osutamise alustamist (st kasutajakonto loomise etapis)</w:t>
            </w:r>
            <w:r>
              <w:rPr>
                <w:rFonts w:ascii="Times New Roman" w:hAnsi="Times New Roman" w:cs="Times New Roman"/>
                <w:sz w:val="24"/>
                <w:szCs w:val="24"/>
                <w:lang w:val="et-EE"/>
              </w:rPr>
              <w:t xml:space="preserve"> ning asjakohaseid ja tõhusaid meetmeid edaspidisel </w:t>
            </w:r>
            <w:bookmarkStart w:id="4" w:name="OLE_LINK1"/>
            <w:r>
              <w:rPr>
                <w:rFonts w:ascii="Times New Roman" w:hAnsi="Times New Roman" w:cs="Times New Roman"/>
                <w:sz w:val="24"/>
                <w:szCs w:val="24"/>
                <w:lang w:val="et-EE"/>
              </w:rPr>
              <w:t>kasutamisel</w:t>
            </w:r>
            <w:bookmarkEnd w:id="4"/>
            <w:r>
              <w:rPr>
                <w:rFonts w:ascii="Times New Roman" w:hAnsi="Times New Roman" w:cs="Times New Roman"/>
                <w:sz w:val="24"/>
                <w:szCs w:val="24"/>
                <w:lang w:val="et-EE"/>
              </w:rPr>
              <w:t xml:space="preserve">, st et </w:t>
            </w:r>
            <w:bookmarkStart w:id="5" w:name="OLE_LINK2"/>
            <w:r>
              <w:rPr>
                <w:rFonts w:ascii="Times New Roman" w:hAnsi="Times New Roman" w:cs="Times New Roman"/>
                <w:sz w:val="24"/>
                <w:szCs w:val="24"/>
                <w:lang w:val="et-EE"/>
              </w:rPr>
              <w:t xml:space="preserve">isikusamasust </w:t>
            </w:r>
            <w:bookmarkEnd w:id="5"/>
            <w:r>
              <w:rPr>
                <w:rFonts w:ascii="Times New Roman" w:hAnsi="Times New Roman" w:cs="Times New Roman"/>
                <w:sz w:val="24"/>
                <w:szCs w:val="24"/>
                <w:lang w:val="et-EE"/>
              </w:rPr>
              <w:t>ning  juhtimisõigust ja vanust tuleb kontrollida sellise mõistliku regulaarsusega, et riskid oleksid maandatud</w:t>
            </w:r>
            <w:r w:rsidRPr="00717E36">
              <w:rPr>
                <w:rFonts w:ascii="Times New Roman" w:hAnsi="Times New Roman" w:cs="Times New Roman"/>
                <w:sz w:val="24"/>
                <w:szCs w:val="24"/>
                <w:lang w:val="et-EE"/>
              </w:rPr>
              <w:t>.</w:t>
            </w:r>
          </w:p>
          <w:p w14:paraId="13031818" w14:textId="77777777" w:rsidR="008609D2" w:rsidRPr="008C3128" w:rsidRDefault="008609D2" w:rsidP="00FE2674">
            <w:pPr>
              <w:jc w:val="both"/>
              <w:rPr>
                <w:rFonts w:ascii="Times New Roman" w:hAnsi="Times New Roman" w:cs="Times New Roman"/>
                <w:sz w:val="24"/>
                <w:szCs w:val="24"/>
                <w:lang w:val="et-EE"/>
              </w:rPr>
            </w:pPr>
          </w:p>
        </w:tc>
      </w:tr>
      <w:tr w:rsidR="008609D2" w:rsidRPr="008C3128" w14:paraId="2932C2ED" w14:textId="77777777" w:rsidTr="00FE2674">
        <w:tc>
          <w:tcPr>
            <w:tcW w:w="4387" w:type="dxa"/>
          </w:tcPr>
          <w:p w14:paraId="7D0DDE16"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3. </w:t>
            </w:r>
            <w:r w:rsidRPr="008C3128">
              <w:rPr>
                <w:rFonts w:ascii="Times New Roman" w:hAnsi="Times New Roman" w:cs="Times New Roman"/>
                <w:sz w:val="24"/>
                <w:szCs w:val="24"/>
                <w:lang w:val="et-EE"/>
              </w:rPr>
              <w:t>Tehniline teostamatus ja tulemuspõhine vastutus</w:t>
            </w:r>
          </w:p>
          <w:p w14:paraId="180DEB9B" w14:textId="77777777" w:rsidR="008609D2" w:rsidRDefault="008609D2" w:rsidP="00FE2674">
            <w:pPr>
              <w:jc w:val="both"/>
              <w:rPr>
                <w:rFonts w:ascii="Times New Roman" w:hAnsi="Times New Roman" w:cs="Times New Roman"/>
                <w:sz w:val="24"/>
                <w:szCs w:val="24"/>
                <w:lang w:val="et-EE"/>
              </w:rPr>
            </w:pPr>
          </w:p>
          <w:p w14:paraId="6914454A"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w:t>
            </w:r>
            <w:r w:rsidRPr="008C3128">
              <w:rPr>
                <w:rFonts w:ascii="Times New Roman" w:hAnsi="Times New Roman" w:cs="Times New Roman"/>
                <w:sz w:val="24"/>
                <w:szCs w:val="24"/>
                <w:lang w:val="et-EE"/>
              </w:rPr>
              <w:t xml:space="preserve">elnõu kohaselt peab ettevõtja rakendama meetmeid, mis tagavad, et sõidukit ei saa kasutada nõuetele mittevastav isik. Praktikas ei ole võimalik tagada 100% kindlust, et konto kasutab alati õige isik. </w:t>
            </w:r>
          </w:p>
          <w:p w14:paraId="49B319A0" w14:textId="77777777" w:rsidR="008609D2" w:rsidRDefault="008609D2" w:rsidP="00FE2674">
            <w:pPr>
              <w:jc w:val="both"/>
              <w:rPr>
                <w:rFonts w:ascii="Times New Roman" w:hAnsi="Times New Roman" w:cs="Times New Roman"/>
                <w:sz w:val="24"/>
                <w:szCs w:val="24"/>
                <w:lang w:val="et-EE"/>
              </w:rPr>
            </w:pPr>
          </w:p>
          <w:p w14:paraId="76EADE9F"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Kaasaegsed tehnoloogilised lahendused (nt näotuvastus, biomeetria) ei ole eksimatud ning on erineval määral möödapääsetavad. See tähendab, et ettevõtja võib jääda vastutavaks ka olukorras, kus on rakendatud kõik mõistlikud ja turul tavapärased meetmed.</w:t>
            </w:r>
          </w:p>
          <w:p w14:paraId="2B6B6F40" w14:textId="77777777" w:rsidR="008609D2" w:rsidRDefault="008609D2" w:rsidP="00FE2674">
            <w:pPr>
              <w:jc w:val="both"/>
              <w:rPr>
                <w:rFonts w:ascii="Times New Roman" w:hAnsi="Times New Roman" w:cs="Times New Roman"/>
                <w:sz w:val="24"/>
                <w:szCs w:val="24"/>
                <w:lang w:val="et-EE"/>
              </w:rPr>
            </w:pPr>
          </w:p>
          <w:p w14:paraId="5397BCE5"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lastRenderedPageBreak/>
              <w:t>Selline tulemuspõhine kohustus ilma selge määratluseta, millal loetakse nõue täidetuks, tekitab olulise õigusliku ebakindluse.</w:t>
            </w:r>
          </w:p>
          <w:p w14:paraId="7F368470"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6983C86D" w14:textId="77777777" w:rsidR="008609D2" w:rsidRPr="004B14C1" w:rsidRDefault="008609D2" w:rsidP="00FE2674">
            <w:pPr>
              <w:jc w:val="both"/>
              <w:rPr>
                <w:rFonts w:ascii="Times New Roman" w:hAnsi="Times New Roman" w:cs="Times New Roman"/>
                <w:b/>
                <w:bCs/>
                <w:sz w:val="24"/>
                <w:szCs w:val="24"/>
                <w:lang w:val="et-EE"/>
              </w:rPr>
            </w:pPr>
            <w:r w:rsidRPr="004B14C1">
              <w:rPr>
                <w:rFonts w:ascii="Times New Roman" w:hAnsi="Times New Roman" w:cs="Times New Roman"/>
                <w:b/>
                <w:bCs/>
                <w:sz w:val="24"/>
                <w:szCs w:val="24"/>
                <w:lang w:val="et-EE"/>
              </w:rPr>
              <w:lastRenderedPageBreak/>
              <w:t xml:space="preserve">Antud selgitus. </w:t>
            </w:r>
          </w:p>
          <w:p w14:paraId="7FACF4A8" w14:textId="77777777" w:rsidR="008609D2" w:rsidRPr="008C3128"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Mõistame, et elektrooniliste kanalite kaudu isikusamasuste tuvastamine ja vanuse ning juhtimisõiguse kontroll ei pruugi praktikas anda 100% kindlust. </w:t>
            </w:r>
            <w:r w:rsidRPr="004B14C1">
              <w:rPr>
                <w:rFonts w:ascii="Times New Roman" w:hAnsi="Times New Roman" w:cs="Times New Roman"/>
                <w:sz w:val="24"/>
                <w:szCs w:val="24"/>
                <w:lang w:val="et-EE"/>
              </w:rPr>
              <w:t>LS § 190</w:t>
            </w:r>
            <w:r>
              <w:rPr>
                <w:rFonts w:ascii="Times New Roman" w:hAnsi="Times New Roman" w:cs="Times New Roman"/>
                <w:sz w:val="24"/>
                <w:szCs w:val="24"/>
                <w:vertAlign w:val="superscript"/>
                <w:lang w:val="et-EE"/>
              </w:rPr>
              <w:t>14</w:t>
            </w:r>
            <w:r w:rsidRPr="004B14C1">
              <w:rPr>
                <w:rFonts w:ascii="Times New Roman" w:hAnsi="Times New Roman" w:cs="Times New Roman"/>
                <w:sz w:val="24"/>
                <w:szCs w:val="24"/>
                <w:lang w:val="et-EE"/>
              </w:rPr>
              <w:t xml:space="preserve"> lõige 6 ei nõua absoluutset tagatist, vaid „asjakohaste ja tõhusate meetmete" rakendamist. Seletuskirjas on selgelt sõnastatud, et asjakohasuse ja tõhususe hindamisel lähtutakse proportsionaalsuse põhimõttest – meetmed peavad olema mõistlikus vahekorras teenuse iseloomu, kasutajate arvu ja riskitasemega. </w:t>
            </w:r>
            <w:r>
              <w:rPr>
                <w:rFonts w:ascii="Times New Roman" w:hAnsi="Times New Roman" w:cs="Times New Roman"/>
                <w:sz w:val="24"/>
                <w:szCs w:val="24"/>
                <w:lang w:val="et-EE"/>
              </w:rPr>
              <w:t>Seejuures ei kirjutata e</w:t>
            </w:r>
            <w:r w:rsidRPr="004B14C1">
              <w:rPr>
                <w:rFonts w:ascii="Times New Roman" w:hAnsi="Times New Roman" w:cs="Times New Roman"/>
                <w:sz w:val="24"/>
                <w:szCs w:val="24"/>
                <w:lang w:val="et-EE"/>
              </w:rPr>
              <w:t xml:space="preserve">ttevõtjale </w:t>
            </w:r>
            <w:r>
              <w:rPr>
                <w:rFonts w:ascii="Times New Roman" w:hAnsi="Times New Roman" w:cs="Times New Roman"/>
                <w:sz w:val="24"/>
                <w:szCs w:val="24"/>
                <w:lang w:val="et-EE"/>
              </w:rPr>
              <w:t xml:space="preserve">ette ka </w:t>
            </w:r>
            <w:r w:rsidRPr="004B14C1">
              <w:rPr>
                <w:rFonts w:ascii="Times New Roman" w:hAnsi="Times New Roman" w:cs="Times New Roman"/>
                <w:sz w:val="24"/>
                <w:szCs w:val="24"/>
                <w:lang w:val="et-EE"/>
              </w:rPr>
              <w:t>konkreetset tehnilist lahendust</w:t>
            </w:r>
            <w:r>
              <w:rPr>
                <w:rFonts w:ascii="Times New Roman" w:hAnsi="Times New Roman" w:cs="Times New Roman"/>
                <w:sz w:val="24"/>
                <w:szCs w:val="24"/>
                <w:lang w:val="et-EE"/>
              </w:rPr>
              <w:t xml:space="preserve">. </w:t>
            </w:r>
            <w:r w:rsidRPr="004B14C1">
              <w:rPr>
                <w:rFonts w:ascii="Times New Roman" w:hAnsi="Times New Roman" w:cs="Times New Roman"/>
                <w:sz w:val="24"/>
                <w:szCs w:val="24"/>
                <w:lang w:val="et-EE"/>
              </w:rPr>
              <w:t xml:space="preserve"> </w:t>
            </w:r>
            <w:r>
              <w:rPr>
                <w:rFonts w:ascii="Times New Roman" w:hAnsi="Times New Roman" w:cs="Times New Roman"/>
                <w:sz w:val="24"/>
                <w:szCs w:val="24"/>
                <w:lang w:val="et-EE"/>
              </w:rPr>
              <w:t>Säte on t</w:t>
            </w:r>
            <w:r w:rsidRPr="004B14C1">
              <w:rPr>
                <w:rFonts w:ascii="Times New Roman" w:hAnsi="Times New Roman" w:cs="Times New Roman"/>
                <w:sz w:val="24"/>
                <w:szCs w:val="24"/>
                <w:lang w:val="et-EE"/>
              </w:rPr>
              <w:t>ulemuspõhine ja tehnoloogianeutraalne</w:t>
            </w:r>
            <w:r>
              <w:rPr>
                <w:rFonts w:ascii="Times New Roman" w:hAnsi="Times New Roman" w:cs="Times New Roman"/>
                <w:sz w:val="24"/>
                <w:szCs w:val="24"/>
                <w:lang w:val="et-EE"/>
              </w:rPr>
              <w:t>.</w:t>
            </w:r>
          </w:p>
        </w:tc>
      </w:tr>
      <w:tr w:rsidR="008609D2" w:rsidRPr="008C3128" w14:paraId="3F37F6FF" w14:textId="77777777" w:rsidTr="00FE2674">
        <w:tc>
          <w:tcPr>
            <w:tcW w:w="4387" w:type="dxa"/>
          </w:tcPr>
          <w:p w14:paraId="1B6CB52C"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4. </w:t>
            </w:r>
            <w:r w:rsidRPr="008C3128">
              <w:rPr>
                <w:rFonts w:ascii="Times New Roman" w:hAnsi="Times New Roman" w:cs="Times New Roman"/>
                <w:sz w:val="24"/>
                <w:szCs w:val="24"/>
                <w:lang w:val="et-EE"/>
              </w:rPr>
              <w:t>Ebaproportsionaalne mõju väiksematele ettevõtjatele</w:t>
            </w:r>
          </w:p>
          <w:p w14:paraId="346F1FDE" w14:textId="77777777" w:rsidR="008609D2" w:rsidRDefault="008609D2" w:rsidP="00FE2674">
            <w:pPr>
              <w:jc w:val="both"/>
              <w:rPr>
                <w:rFonts w:ascii="Times New Roman" w:hAnsi="Times New Roman" w:cs="Times New Roman"/>
                <w:sz w:val="24"/>
                <w:szCs w:val="24"/>
                <w:lang w:val="et-EE"/>
              </w:rPr>
            </w:pPr>
          </w:p>
          <w:p w14:paraId="26265B0C"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w:t>
            </w:r>
            <w:r w:rsidRPr="008C3128">
              <w:rPr>
                <w:rFonts w:ascii="Times New Roman" w:hAnsi="Times New Roman" w:cs="Times New Roman"/>
                <w:sz w:val="24"/>
                <w:szCs w:val="24"/>
                <w:lang w:val="et-EE"/>
              </w:rPr>
              <w:t xml:space="preserve">elnõuga kaasnevad arvestatavad IT-arenduse ja halduskulud (sh isikutuvastuslahendused, integratsioonid, andmetöötlus). Suuremad rahvusvahelised ettevõtted suudavad selliseid lahendusi lihtsamini juurutada, kuid väiksematele ja kohalikele ettevõtjatele on tegemist märkimisväärse koormusega. </w:t>
            </w:r>
          </w:p>
          <w:p w14:paraId="287F9535" w14:textId="77777777" w:rsidR="008609D2" w:rsidRDefault="008609D2" w:rsidP="00FE2674">
            <w:pPr>
              <w:jc w:val="both"/>
              <w:rPr>
                <w:rFonts w:ascii="Times New Roman" w:hAnsi="Times New Roman" w:cs="Times New Roman"/>
                <w:sz w:val="24"/>
                <w:szCs w:val="24"/>
                <w:lang w:val="et-EE"/>
              </w:rPr>
            </w:pPr>
          </w:p>
          <w:p w14:paraId="418BCE6C"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See võib viia turu konsolideerumiseni, vähendada konkurentsi ning pidurdada innovatsiooni Eesti mikromobiilsuse sektoris.</w:t>
            </w:r>
          </w:p>
          <w:p w14:paraId="2B7AD99B"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22FAD704" w14:textId="77777777" w:rsidR="008609D2" w:rsidRPr="00340F45" w:rsidRDefault="008609D2" w:rsidP="00FE2674">
            <w:pPr>
              <w:jc w:val="both"/>
              <w:rPr>
                <w:rFonts w:ascii="Times New Roman" w:hAnsi="Times New Roman" w:cs="Times New Roman"/>
                <w:b/>
                <w:bCs/>
                <w:sz w:val="24"/>
                <w:szCs w:val="24"/>
                <w:lang w:val="et-EE"/>
              </w:rPr>
            </w:pPr>
            <w:r w:rsidRPr="00340F45">
              <w:rPr>
                <w:rFonts w:ascii="Times New Roman" w:hAnsi="Times New Roman" w:cs="Times New Roman"/>
                <w:b/>
                <w:bCs/>
                <w:sz w:val="24"/>
                <w:szCs w:val="24"/>
                <w:lang w:val="et-EE"/>
              </w:rPr>
              <w:t>Antud selgitus.</w:t>
            </w:r>
          </w:p>
          <w:p w14:paraId="0C1787C7" w14:textId="77777777" w:rsidR="008609D2" w:rsidRDefault="008609D2" w:rsidP="00FE2674">
            <w:pPr>
              <w:jc w:val="both"/>
              <w:rPr>
                <w:rFonts w:ascii="Times New Roman" w:hAnsi="Times New Roman" w:cs="Times New Roman"/>
                <w:sz w:val="24"/>
                <w:szCs w:val="24"/>
                <w:lang w:val="et-EE"/>
              </w:rPr>
            </w:pPr>
            <w:r w:rsidRPr="00E67B88">
              <w:rPr>
                <w:rFonts w:ascii="Times New Roman" w:hAnsi="Times New Roman" w:cs="Times New Roman"/>
                <w:sz w:val="24"/>
                <w:szCs w:val="24"/>
                <w:lang w:val="et-EE"/>
              </w:rPr>
              <w:t>Mure väiksemate ettevõtjate konkurentsivõime pärast on asjakohane ning seda on arvestatud seletuskirja punktis 6.2, kus mõju ettevõtjatele on hinnatud.</w:t>
            </w:r>
          </w:p>
          <w:p w14:paraId="7DC0902A" w14:textId="77777777" w:rsidR="008609D2" w:rsidRDefault="008609D2" w:rsidP="00FE2674">
            <w:pPr>
              <w:jc w:val="both"/>
              <w:rPr>
                <w:rFonts w:ascii="Times New Roman" w:hAnsi="Times New Roman" w:cs="Times New Roman"/>
                <w:sz w:val="24"/>
                <w:szCs w:val="24"/>
                <w:lang w:val="et-EE"/>
              </w:rPr>
            </w:pPr>
          </w:p>
          <w:p w14:paraId="5F67A845" w14:textId="60525621" w:rsidR="008609D2" w:rsidRDefault="008609D2" w:rsidP="00FE2674">
            <w:pPr>
              <w:jc w:val="both"/>
              <w:rPr>
                <w:rFonts w:ascii="Times New Roman" w:hAnsi="Times New Roman" w:cs="Times New Roman"/>
                <w:sz w:val="24"/>
                <w:szCs w:val="24"/>
                <w:lang w:val="et-EE"/>
              </w:rPr>
            </w:pPr>
            <w:r w:rsidRPr="00E67B88">
              <w:rPr>
                <w:rFonts w:ascii="Times New Roman" w:hAnsi="Times New Roman" w:cs="Times New Roman"/>
                <w:sz w:val="24"/>
                <w:szCs w:val="24"/>
                <w:lang w:val="et-EE"/>
              </w:rPr>
              <w:t xml:space="preserve">Mõju maandamiseks on eelnõus sätestatud üleminekuaeg jõustumiseni 1. </w:t>
            </w:r>
            <w:r w:rsidR="0032085B">
              <w:rPr>
                <w:rFonts w:ascii="Times New Roman" w:hAnsi="Times New Roman" w:cs="Times New Roman"/>
                <w:sz w:val="24"/>
                <w:szCs w:val="24"/>
                <w:lang w:val="et-EE"/>
              </w:rPr>
              <w:t>märtsil</w:t>
            </w:r>
            <w:r w:rsidRPr="00E67B88">
              <w:rPr>
                <w:rFonts w:ascii="Times New Roman" w:hAnsi="Times New Roman" w:cs="Times New Roman"/>
                <w:sz w:val="24"/>
                <w:szCs w:val="24"/>
                <w:lang w:val="et-EE"/>
              </w:rPr>
              <w:t xml:space="preserve"> 2027.</w:t>
            </w:r>
          </w:p>
          <w:p w14:paraId="26AF5993" w14:textId="77777777" w:rsidR="008609D2" w:rsidRDefault="008609D2" w:rsidP="00FE2674">
            <w:pPr>
              <w:jc w:val="both"/>
              <w:rPr>
                <w:rFonts w:ascii="Times New Roman" w:hAnsi="Times New Roman" w:cs="Times New Roman"/>
                <w:sz w:val="24"/>
                <w:szCs w:val="24"/>
                <w:lang w:val="et-EE"/>
              </w:rPr>
            </w:pPr>
          </w:p>
          <w:p w14:paraId="300C3591" w14:textId="77777777" w:rsidR="008609D2" w:rsidRDefault="008609D2" w:rsidP="00FE2674">
            <w:pPr>
              <w:jc w:val="both"/>
              <w:rPr>
                <w:rFonts w:ascii="Times New Roman" w:hAnsi="Times New Roman" w:cs="Times New Roman"/>
                <w:sz w:val="24"/>
                <w:szCs w:val="24"/>
                <w:lang w:val="et-EE"/>
              </w:rPr>
            </w:pPr>
            <w:r w:rsidRPr="00E67B88">
              <w:rPr>
                <w:rFonts w:ascii="Times New Roman" w:hAnsi="Times New Roman" w:cs="Times New Roman"/>
                <w:sz w:val="24"/>
                <w:szCs w:val="24"/>
                <w:lang w:val="et-EE"/>
              </w:rPr>
              <w:t xml:space="preserve">Eesti turul on vajalikud isikutuvastuse lahendused (Smart-ID, Mobiil-ID, dokumendi digitaalne kontroll) laialdaselt kättesaadavad </w:t>
            </w:r>
            <w:r>
              <w:rPr>
                <w:rFonts w:ascii="Times New Roman" w:hAnsi="Times New Roman" w:cs="Times New Roman"/>
                <w:sz w:val="24"/>
                <w:szCs w:val="24"/>
                <w:lang w:val="et-EE"/>
              </w:rPr>
              <w:t xml:space="preserve">ka </w:t>
            </w:r>
            <w:r w:rsidRPr="00E67B88">
              <w:rPr>
                <w:rFonts w:ascii="Times New Roman" w:hAnsi="Times New Roman" w:cs="Times New Roman"/>
                <w:sz w:val="24"/>
                <w:szCs w:val="24"/>
                <w:lang w:val="et-EE"/>
              </w:rPr>
              <w:t>valmislahendusena, mis vähendab arenduse keerukust ja kulusid – ettevõtja ei pea lahendust ehitama nullist, vaid saab kasutada turul pakutavaid API-teenuseid.</w:t>
            </w:r>
          </w:p>
          <w:p w14:paraId="5F6FDB5C" w14:textId="77777777" w:rsidR="008609D2" w:rsidRPr="00E67B88" w:rsidRDefault="008609D2" w:rsidP="00FE2674">
            <w:pPr>
              <w:jc w:val="both"/>
              <w:rPr>
                <w:rFonts w:ascii="Times New Roman" w:hAnsi="Times New Roman" w:cs="Times New Roman"/>
                <w:sz w:val="24"/>
                <w:szCs w:val="24"/>
                <w:lang w:val="et-EE"/>
              </w:rPr>
            </w:pPr>
          </w:p>
          <w:p w14:paraId="613F3089" w14:textId="77777777" w:rsidR="008609D2" w:rsidRDefault="008609D2" w:rsidP="00FE2674">
            <w:pPr>
              <w:jc w:val="both"/>
              <w:rPr>
                <w:rFonts w:ascii="Times New Roman" w:hAnsi="Times New Roman" w:cs="Times New Roman"/>
                <w:sz w:val="24"/>
                <w:szCs w:val="24"/>
                <w:lang w:val="et-EE"/>
              </w:rPr>
            </w:pPr>
            <w:r w:rsidRPr="00E67B88">
              <w:rPr>
                <w:rFonts w:ascii="Times New Roman" w:hAnsi="Times New Roman" w:cs="Times New Roman"/>
                <w:sz w:val="24"/>
                <w:szCs w:val="24"/>
                <w:lang w:val="et-EE"/>
              </w:rPr>
              <w:t>Samas on põhjendatud ka vastupidine argument: praegune olukord, kus kontrollisüsteemid on nõrgad või näilikud, soodustab pigem neid ettevõtjaid, kelle kontrollimeetmed on madalamad. Ühtsed nõuded loovad võrdse konkurentsikeskkonna.</w:t>
            </w:r>
          </w:p>
          <w:p w14:paraId="5035E8FC" w14:textId="77777777" w:rsidR="008609D2" w:rsidRPr="008C3128" w:rsidRDefault="008609D2" w:rsidP="00FE2674">
            <w:pPr>
              <w:jc w:val="both"/>
              <w:rPr>
                <w:rFonts w:ascii="Times New Roman" w:hAnsi="Times New Roman" w:cs="Times New Roman"/>
                <w:sz w:val="24"/>
                <w:szCs w:val="24"/>
                <w:lang w:val="et-EE"/>
              </w:rPr>
            </w:pPr>
          </w:p>
        </w:tc>
      </w:tr>
      <w:tr w:rsidR="008609D2" w:rsidRPr="008C3128" w14:paraId="3FAA23CD" w14:textId="77777777" w:rsidTr="00FE2674">
        <w:tc>
          <w:tcPr>
            <w:tcW w:w="4387" w:type="dxa"/>
          </w:tcPr>
          <w:p w14:paraId="610B5A3E"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5. </w:t>
            </w:r>
            <w:r w:rsidRPr="008C3128">
              <w:rPr>
                <w:rFonts w:ascii="Times New Roman" w:hAnsi="Times New Roman" w:cs="Times New Roman"/>
                <w:sz w:val="24"/>
                <w:szCs w:val="24"/>
                <w:lang w:val="et-EE"/>
              </w:rPr>
              <w:t>Negatiivne mõju kasutajakogemusele ja teenuse kättesaadavusele</w:t>
            </w:r>
          </w:p>
          <w:p w14:paraId="0B91F2EA" w14:textId="77777777" w:rsidR="008609D2" w:rsidRDefault="008609D2" w:rsidP="00FE2674">
            <w:pPr>
              <w:jc w:val="both"/>
              <w:rPr>
                <w:rFonts w:ascii="Times New Roman" w:hAnsi="Times New Roman" w:cs="Times New Roman"/>
                <w:sz w:val="24"/>
                <w:szCs w:val="24"/>
                <w:lang w:val="et-EE"/>
              </w:rPr>
            </w:pPr>
          </w:p>
          <w:p w14:paraId="7920AE2E"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K</w:t>
            </w:r>
            <w:r w:rsidRPr="008C3128">
              <w:rPr>
                <w:rFonts w:ascii="Times New Roman" w:hAnsi="Times New Roman" w:cs="Times New Roman"/>
                <w:sz w:val="24"/>
                <w:szCs w:val="24"/>
                <w:lang w:val="et-EE"/>
              </w:rPr>
              <w:t>ohustuslikud isikutuvastuse protsessid (nt dokumendi pildistamine, biomeetriline kontroll) muudavad teenuse kasutamise keerukamaks ja ajamahukamaks. Mikromobiilsuse teenuste üks põhiväärtus on nende kiirus ja lihtsus.</w:t>
            </w:r>
          </w:p>
          <w:p w14:paraId="75C71D3C" w14:textId="77777777" w:rsidR="008609D2" w:rsidRDefault="008609D2" w:rsidP="00FE2674">
            <w:pPr>
              <w:jc w:val="both"/>
              <w:rPr>
                <w:rFonts w:ascii="Times New Roman" w:hAnsi="Times New Roman" w:cs="Times New Roman"/>
                <w:sz w:val="24"/>
                <w:szCs w:val="24"/>
                <w:lang w:val="et-EE"/>
              </w:rPr>
            </w:pPr>
          </w:p>
          <w:p w14:paraId="72B970D1"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Lisanduvad sammud vähendavad kasutajate konversiooni, spontaanset kasutust ning võivad muuta teenuse vähem atraktiivseks võrreldes alternatiividega.</w:t>
            </w:r>
          </w:p>
          <w:p w14:paraId="4F2A0307"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19C2FC30" w14:textId="77777777" w:rsidR="008609D2" w:rsidRPr="0011095C" w:rsidRDefault="008609D2" w:rsidP="00FE2674">
            <w:pPr>
              <w:jc w:val="both"/>
              <w:rPr>
                <w:rFonts w:ascii="Times New Roman" w:hAnsi="Times New Roman" w:cs="Times New Roman"/>
                <w:b/>
                <w:bCs/>
                <w:sz w:val="24"/>
                <w:szCs w:val="24"/>
                <w:lang w:val="et-EE"/>
              </w:rPr>
            </w:pPr>
            <w:r w:rsidRPr="0011095C">
              <w:rPr>
                <w:rFonts w:ascii="Times New Roman" w:hAnsi="Times New Roman" w:cs="Times New Roman"/>
                <w:b/>
                <w:bCs/>
                <w:sz w:val="24"/>
                <w:szCs w:val="24"/>
                <w:lang w:val="et-EE"/>
              </w:rPr>
              <w:t>Antud selgitus.</w:t>
            </w:r>
          </w:p>
          <w:p w14:paraId="68516C57" w14:textId="77777777" w:rsidR="008609D2" w:rsidRDefault="008609D2" w:rsidP="00FE2674">
            <w:pPr>
              <w:jc w:val="both"/>
              <w:rPr>
                <w:rFonts w:ascii="Times New Roman" w:hAnsi="Times New Roman" w:cs="Times New Roman"/>
                <w:sz w:val="24"/>
                <w:szCs w:val="24"/>
                <w:lang w:val="et-EE"/>
              </w:rPr>
            </w:pPr>
            <w:r w:rsidRPr="003F1C40">
              <w:rPr>
                <w:rFonts w:ascii="Times New Roman" w:hAnsi="Times New Roman" w:cs="Times New Roman"/>
                <w:sz w:val="24"/>
                <w:szCs w:val="24"/>
                <w:lang w:val="et-EE"/>
              </w:rPr>
              <w:t xml:space="preserve">Mööname, et teenuse osutamine võib </w:t>
            </w:r>
            <w:r>
              <w:rPr>
                <w:rFonts w:ascii="Times New Roman" w:hAnsi="Times New Roman" w:cs="Times New Roman"/>
                <w:sz w:val="24"/>
                <w:szCs w:val="24"/>
                <w:lang w:val="et-EE"/>
              </w:rPr>
              <w:t>muuta teenuse kasutamist keerukamaks ja ajamahukamaks. Samas on</w:t>
            </w:r>
            <w:r w:rsidRPr="003F1C40">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nt </w:t>
            </w:r>
            <w:r w:rsidRPr="003F1C40">
              <w:rPr>
                <w:rFonts w:ascii="Times New Roman" w:hAnsi="Times New Roman" w:cs="Times New Roman"/>
                <w:sz w:val="24"/>
                <w:szCs w:val="24"/>
                <w:lang w:val="et-EE"/>
              </w:rPr>
              <w:t xml:space="preserve">Smart-ID ja Mobiil-ID autentimine Eesti kasutajatele </w:t>
            </w:r>
            <w:r>
              <w:rPr>
                <w:rFonts w:ascii="Times New Roman" w:hAnsi="Times New Roman" w:cs="Times New Roman"/>
                <w:sz w:val="24"/>
                <w:szCs w:val="24"/>
                <w:lang w:val="et-EE"/>
              </w:rPr>
              <w:t xml:space="preserve">piisavalt </w:t>
            </w:r>
            <w:r w:rsidRPr="003F1C40">
              <w:rPr>
                <w:rFonts w:ascii="Times New Roman" w:hAnsi="Times New Roman" w:cs="Times New Roman"/>
                <w:sz w:val="24"/>
                <w:szCs w:val="24"/>
                <w:lang w:val="et-EE"/>
              </w:rPr>
              <w:t>rutiinne ja kiire toiming.</w:t>
            </w:r>
          </w:p>
          <w:p w14:paraId="16B63A92" w14:textId="77777777" w:rsidR="008609D2" w:rsidRDefault="008609D2" w:rsidP="00FE2674">
            <w:pPr>
              <w:jc w:val="both"/>
              <w:rPr>
                <w:rFonts w:ascii="Times New Roman" w:hAnsi="Times New Roman" w:cs="Times New Roman"/>
                <w:sz w:val="24"/>
                <w:szCs w:val="24"/>
                <w:lang w:val="et-EE"/>
              </w:rPr>
            </w:pPr>
          </w:p>
          <w:p w14:paraId="67F1BB45" w14:textId="77777777" w:rsidR="008609D2" w:rsidRPr="0011095C"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Meie hinnangul kaalub k</w:t>
            </w:r>
            <w:r w:rsidRPr="003F1C40">
              <w:rPr>
                <w:rFonts w:ascii="Times New Roman" w:hAnsi="Times New Roman" w:cs="Times New Roman"/>
                <w:sz w:val="24"/>
                <w:szCs w:val="24"/>
                <w:lang w:val="et-EE"/>
              </w:rPr>
              <w:t>aitstav õigushüve – laste elu ja tervis –</w:t>
            </w:r>
            <w:r>
              <w:rPr>
                <w:rFonts w:ascii="Times New Roman" w:hAnsi="Times New Roman" w:cs="Times New Roman"/>
                <w:sz w:val="24"/>
                <w:szCs w:val="24"/>
                <w:lang w:val="et-EE"/>
              </w:rPr>
              <w:t xml:space="preserve"> </w:t>
            </w:r>
            <w:r w:rsidRPr="003F1C40">
              <w:rPr>
                <w:rFonts w:ascii="Times New Roman" w:hAnsi="Times New Roman" w:cs="Times New Roman"/>
                <w:sz w:val="24"/>
                <w:szCs w:val="24"/>
                <w:lang w:val="et-EE"/>
              </w:rPr>
              <w:t>üles teenuse käivitamise mõne</w:t>
            </w:r>
            <w:r>
              <w:rPr>
                <w:rFonts w:ascii="Times New Roman" w:hAnsi="Times New Roman" w:cs="Times New Roman"/>
                <w:sz w:val="24"/>
                <w:szCs w:val="24"/>
                <w:lang w:val="et-EE"/>
              </w:rPr>
              <w:t>- või mõnekümne</w:t>
            </w:r>
            <w:r w:rsidRPr="003F1C40">
              <w:rPr>
                <w:rFonts w:ascii="Times New Roman" w:hAnsi="Times New Roman" w:cs="Times New Roman"/>
                <w:sz w:val="24"/>
                <w:szCs w:val="24"/>
                <w:lang w:val="et-EE"/>
              </w:rPr>
              <w:t>sekundilise viivituse.</w:t>
            </w:r>
          </w:p>
        </w:tc>
      </w:tr>
      <w:tr w:rsidR="008609D2" w:rsidRPr="008C3128" w14:paraId="23D8A54E" w14:textId="77777777" w:rsidTr="00FE2674">
        <w:tc>
          <w:tcPr>
            <w:tcW w:w="4387" w:type="dxa"/>
          </w:tcPr>
          <w:p w14:paraId="7D2C523A" w14:textId="77777777" w:rsidR="008609D2" w:rsidRDefault="008609D2" w:rsidP="00FE2674">
            <w:pPr>
              <w:jc w:val="both"/>
              <w:rPr>
                <w:rFonts w:ascii="Times New Roman" w:hAnsi="Times New Roman" w:cs="Times New Roman"/>
                <w:sz w:val="24"/>
                <w:szCs w:val="24"/>
                <w:lang w:val="et-EE"/>
              </w:rPr>
            </w:pPr>
            <w:bookmarkStart w:id="6" w:name="OLE_LINK6"/>
            <w:r w:rsidRPr="008C3128">
              <w:rPr>
                <w:rFonts w:ascii="Times New Roman" w:hAnsi="Times New Roman" w:cs="Times New Roman"/>
                <w:b/>
                <w:bCs/>
                <w:sz w:val="24"/>
                <w:szCs w:val="24"/>
                <w:lang w:val="et-EE"/>
              </w:rPr>
              <w:t xml:space="preserve">6. </w:t>
            </w:r>
            <w:r w:rsidRPr="008C3128">
              <w:rPr>
                <w:rFonts w:ascii="Times New Roman" w:hAnsi="Times New Roman" w:cs="Times New Roman"/>
                <w:sz w:val="24"/>
                <w:szCs w:val="24"/>
                <w:lang w:val="et-EE"/>
              </w:rPr>
              <w:t>Tegeliku probleemi piiratud adresseerimine</w:t>
            </w:r>
          </w:p>
          <w:p w14:paraId="285B6459" w14:textId="77777777" w:rsidR="008609D2" w:rsidRDefault="008609D2" w:rsidP="00FE2674">
            <w:pPr>
              <w:jc w:val="both"/>
              <w:rPr>
                <w:rFonts w:ascii="Times New Roman" w:hAnsi="Times New Roman" w:cs="Times New Roman"/>
                <w:sz w:val="24"/>
                <w:szCs w:val="24"/>
                <w:lang w:val="et-EE"/>
              </w:rPr>
            </w:pPr>
          </w:p>
          <w:p w14:paraId="552565C0"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w:t>
            </w:r>
            <w:r w:rsidRPr="008C3128">
              <w:rPr>
                <w:rFonts w:ascii="Times New Roman" w:hAnsi="Times New Roman" w:cs="Times New Roman"/>
                <w:sz w:val="24"/>
                <w:szCs w:val="24"/>
                <w:lang w:val="et-EE"/>
              </w:rPr>
              <w:t>elnõu keskendub peamiselt teenusepakkujate kontrollikohustuse suurendamisele, kuid ei lahenda piisavalt probleemi algpõhjuseid, milleks on:</w:t>
            </w:r>
          </w:p>
          <w:p w14:paraId="16BD522A"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 </w:t>
            </w:r>
            <w:r w:rsidRPr="008C3128">
              <w:rPr>
                <w:rFonts w:ascii="Times New Roman" w:hAnsi="Times New Roman" w:cs="Times New Roman"/>
                <w:sz w:val="24"/>
                <w:szCs w:val="24"/>
                <w:lang w:val="et-EE"/>
              </w:rPr>
              <w:t>alaealiste riskikäitumine;</w:t>
            </w:r>
          </w:p>
          <w:p w14:paraId="7805DFCF"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lastRenderedPageBreak/>
              <w:t xml:space="preserve">- </w:t>
            </w:r>
            <w:r w:rsidRPr="008C3128">
              <w:rPr>
                <w:rFonts w:ascii="Times New Roman" w:hAnsi="Times New Roman" w:cs="Times New Roman"/>
                <w:sz w:val="24"/>
                <w:szCs w:val="24"/>
                <w:lang w:val="et-EE"/>
              </w:rPr>
              <w:t>liiklusalane teadlikkus ja oskused;</w:t>
            </w:r>
          </w:p>
          <w:p w14:paraId="1467FE24"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w:t>
            </w:r>
            <w:r w:rsidRPr="008C3128">
              <w:rPr>
                <w:rFonts w:ascii="Times New Roman" w:hAnsi="Times New Roman" w:cs="Times New Roman"/>
                <w:sz w:val="24"/>
                <w:szCs w:val="24"/>
                <w:lang w:val="et-EE"/>
              </w:rPr>
              <w:t xml:space="preserve"> järelevalve puudulikkus liikluses.</w:t>
            </w:r>
          </w:p>
          <w:bookmarkEnd w:id="6"/>
          <w:p w14:paraId="748D5AF4"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6DE74577" w14:textId="77777777" w:rsidR="008609D2" w:rsidRPr="00DE2121" w:rsidRDefault="008609D2" w:rsidP="00FE2674">
            <w:pPr>
              <w:jc w:val="both"/>
              <w:rPr>
                <w:rFonts w:ascii="Times New Roman" w:hAnsi="Times New Roman" w:cs="Times New Roman"/>
                <w:b/>
                <w:bCs/>
                <w:sz w:val="24"/>
                <w:szCs w:val="24"/>
                <w:lang w:val="et-EE"/>
              </w:rPr>
            </w:pPr>
            <w:r w:rsidRPr="00DE2121">
              <w:rPr>
                <w:rFonts w:ascii="Times New Roman" w:hAnsi="Times New Roman" w:cs="Times New Roman"/>
                <w:b/>
                <w:bCs/>
                <w:sz w:val="24"/>
                <w:szCs w:val="24"/>
                <w:lang w:val="et-EE"/>
              </w:rPr>
              <w:lastRenderedPageBreak/>
              <w:t>Antud selgitus.</w:t>
            </w:r>
          </w:p>
          <w:p w14:paraId="5C60C5C3"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Leiame siiski, et e</w:t>
            </w:r>
            <w:r w:rsidRPr="00DE2121">
              <w:rPr>
                <w:rFonts w:ascii="Times New Roman" w:hAnsi="Times New Roman" w:cs="Times New Roman"/>
                <w:sz w:val="24"/>
                <w:szCs w:val="24"/>
                <w:lang w:val="et-EE"/>
              </w:rPr>
              <w:t xml:space="preserve">elnõu adresseerib </w:t>
            </w:r>
            <w:r>
              <w:rPr>
                <w:rFonts w:ascii="Times New Roman" w:hAnsi="Times New Roman" w:cs="Times New Roman"/>
                <w:sz w:val="24"/>
                <w:szCs w:val="24"/>
                <w:lang w:val="et-EE"/>
              </w:rPr>
              <w:t xml:space="preserve">neid </w:t>
            </w:r>
            <w:r w:rsidRPr="00DE2121">
              <w:rPr>
                <w:rFonts w:ascii="Times New Roman" w:hAnsi="Times New Roman" w:cs="Times New Roman"/>
                <w:sz w:val="24"/>
                <w:szCs w:val="24"/>
                <w:lang w:val="et-EE"/>
              </w:rPr>
              <w:t>algpõhjus</w:t>
            </w:r>
            <w:r>
              <w:rPr>
                <w:rFonts w:ascii="Times New Roman" w:hAnsi="Times New Roman" w:cs="Times New Roman"/>
                <w:sz w:val="24"/>
                <w:szCs w:val="24"/>
                <w:lang w:val="et-EE"/>
              </w:rPr>
              <w:t>e</w:t>
            </w:r>
            <w:r w:rsidRPr="00DE2121">
              <w:rPr>
                <w:rFonts w:ascii="Times New Roman" w:hAnsi="Times New Roman" w:cs="Times New Roman"/>
                <w:sz w:val="24"/>
                <w:szCs w:val="24"/>
                <w:lang w:val="et-EE"/>
              </w:rPr>
              <w:t>i</w:t>
            </w:r>
            <w:r>
              <w:rPr>
                <w:rFonts w:ascii="Times New Roman" w:hAnsi="Times New Roman" w:cs="Times New Roman"/>
                <w:sz w:val="24"/>
                <w:szCs w:val="24"/>
                <w:lang w:val="et-EE"/>
              </w:rPr>
              <w:t>d</w:t>
            </w:r>
            <w:r w:rsidRPr="00DE2121">
              <w:rPr>
                <w:rFonts w:ascii="Times New Roman" w:hAnsi="Times New Roman" w:cs="Times New Roman"/>
                <w:sz w:val="24"/>
                <w:szCs w:val="24"/>
                <w:lang w:val="et-EE"/>
              </w:rPr>
              <w:t>. Liiklusalase teadlikkuse osas laiendatakse LS § 148</w:t>
            </w:r>
            <w:r>
              <w:rPr>
                <w:rFonts w:ascii="Times New Roman" w:hAnsi="Times New Roman" w:cs="Times New Roman"/>
                <w:sz w:val="24"/>
                <w:szCs w:val="24"/>
                <w:vertAlign w:val="superscript"/>
                <w:lang w:val="et-EE"/>
              </w:rPr>
              <w:t>1</w:t>
            </w:r>
            <w:r w:rsidRPr="00DE2121">
              <w:rPr>
                <w:rFonts w:ascii="Times New Roman" w:hAnsi="Times New Roman" w:cs="Times New Roman"/>
                <w:sz w:val="24"/>
                <w:szCs w:val="24"/>
                <w:lang w:val="et-EE"/>
              </w:rPr>
              <w:t xml:space="preserve"> muudatusega 10–15-aastastele kergliikurijuhtidele jalgratta juhtimisõiguse nõue kõigile teedele, mis tähendab kohustuslikku liikluskoolituse läbimist. </w:t>
            </w:r>
            <w:r>
              <w:rPr>
                <w:rFonts w:ascii="Times New Roman" w:hAnsi="Times New Roman" w:cs="Times New Roman"/>
                <w:sz w:val="24"/>
                <w:szCs w:val="24"/>
                <w:lang w:val="et-EE"/>
              </w:rPr>
              <w:t xml:space="preserve">Samuti lisatakse eelnõusse </w:t>
            </w:r>
            <w:r>
              <w:rPr>
                <w:rFonts w:ascii="Times New Roman" w:hAnsi="Times New Roman" w:cs="Times New Roman"/>
                <w:sz w:val="24"/>
                <w:szCs w:val="24"/>
                <w:lang w:val="et-EE"/>
              </w:rPr>
              <w:lastRenderedPageBreak/>
              <w:t>täiendavad ettevalmistamist puudutavad sätted.</w:t>
            </w:r>
          </w:p>
          <w:p w14:paraId="078FBA76" w14:textId="77777777" w:rsidR="008609D2" w:rsidRDefault="008609D2" w:rsidP="00FE2674">
            <w:pPr>
              <w:jc w:val="both"/>
              <w:rPr>
                <w:rFonts w:ascii="Times New Roman" w:hAnsi="Times New Roman" w:cs="Times New Roman"/>
                <w:sz w:val="24"/>
                <w:szCs w:val="24"/>
                <w:lang w:val="et-EE"/>
              </w:rPr>
            </w:pPr>
          </w:p>
          <w:p w14:paraId="2FF0F492" w14:textId="77777777" w:rsidR="008609D2" w:rsidRDefault="008609D2" w:rsidP="00FE2674">
            <w:pPr>
              <w:jc w:val="both"/>
              <w:rPr>
                <w:rFonts w:ascii="Times New Roman" w:hAnsi="Times New Roman" w:cs="Times New Roman"/>
                <w:sz w:val="24"/>
                <w:szCs w:val="24"/>
                <w:lang w:val="et-EE"/>
              </w:rPr>
            </w:pPr>
            <w:r w:rsidRPr="00DE2121">
              <w:rPr>
                <w:rFonts w:ascii="Times New Roman" w:hAnsi="Times New Roman" w:cs="Times New Roman"/>
                <w:sz w:val="24"/>
                <w:szCs w:val="24"/>
                <w:lang w:val="et-EE"/>
              </w:rPr>
              <w:t>Riskikäitumise osas kehtestatakse uus väärteokoosseis (LS § 202</w:t>
            </w:r>
            <w:r>
              <w:rPr>
                <w:rFonts w:ascii="Times New Roman" w:hAnsi="Times New Roman" w:cs="Times New Roman"/>
                <w:sz w:val="24"/>
                <w:szCs w:val="24"/>
                <w:vertAlign w:val="superscript"/>
                <w:lang w:val="et-EE"/>
              </w:rPr>
              <w:t>1</w:t>
            </w:r>
            <w:r w:rsidRPr="00DE2121">
              <w:rPr>
                <w:rFonts w:ascii="Times New Roman" w:hAnsi="Times New Roman" w:cs="Times New Roman"/>
                <w:sz w:val="24"/>
                <w:szCs w:val="24"/>
                <w:lang w:val="et-EE"/>
              </w:rPr>
              <w:t xml:space="preserve">), mis paneb vastutuse ka sõiduki omanikele ja valdajatele, sealhulgas lapsevanematele. </w:t>
            </w:r>
          </w:p>
          <w:p w14:paraId="49E34541" w14:textId="77777777" w:rsidR="008609D2" w:rsidRDefault="008609D2" w:rsidP="00FE2674">
            <w:pPr>
              <w:jc w:val="both"/>
              <w:rPr>
                <w:rFonts w:ascii="Times New Roman" w:hAnsi="Times New Roman" w:cs="Times New Roman"/>
                <w:sz w:val="24"/>
                <w:szCs w:val="24"/>
                <w:lang w:val="et-EE"/>
              </w:rPr>
            </w:pPr>
          </w:p>
          <w:p w14:paraId="2EE49BA4" w14:textId="77777777" w:rsidR="008609D2" w:rsidRDefault="008609D2" w:rsidP="00FE2674">
            <w:pPr>
              <w:jc w:val="both"/>
              <w:rPr>
                <w:rFonts w:ascii="Times New Roman" w:hAnsi="Times New Roman" w:cs="Times New Roman"/>
                <w:sz w:val="24"/>
                <w:szCs w:val="24"/>
                <w:lang w:val="et-EE"/>
              </w:rPr>
            </w:pPr>
            <w:r w:rsidRPr="00DE2121">
              <w:rPr>
                <w:rFonts w:ascii="Times New Roman" w:hAnsi="Times New Roman" w:cs="Times New Roman"/>
                <w:sz w:val="24"/>
                <w:szCs w:val="24"/>
                <w:lang w:val="et-EE"/>
              </w:rPr>
              <w:t>Järelevalve puudulikkuse osas täiendatakse LS § 190</w:t>
            </w:r>
            <w:r>
              <w:rPr>
                <w:rFonts w:ascii="Times New Roman" w:hAnsi="Times New Roman" w:cs="Times New Roman"/>
                <w:sz w:val="24"/>
                <w:szCs w:val="24"/>
                <w:vertAlign w:val="superscript"/>
                <w:lang w:val="et-EE"/>
              </w:rPr>
              <w:t>15</w:t>
            </w:r>
            <w:r w:rsidRPr="00DE2121">
              <w:rPr>
                <w:rFonts w:ascii="Times New Roman" w:hAnsi="Times New Roman" w:cs="Times New Roman"/>
                <w:sz w:val="24"/>
                <w:szCs w:val="24"/>
                <w:lang w:val="et-EE"/>
              </w:rPr>
              <w:t xml:space="preserve"> KOV üksuse järelevalvepädevuse laiendamise ja kontrolltehingu õigusega. </w:t>
            </w:r>
          </w:p>
          <w:p w14:paraId="1333B1EE" w14:textId="77777777" w:rsidR="008609D2" w:rsidRDefault="008609D2" w:rsidP="00FE2674">
            <w:pPr>
              <w:jc w:val="both"/>
              <w:rPr>
                <w:rFonts w:ascii="Times New Roman" w:hAnsi="Times New Roman" w:cs="Times New Roman"/>
                <w:sz w:val="24"/>
                <w:szCs w:val="24"/>
                <w:lang w:val="et-EE"/>
              </w:rPr>
            </w:pPr>
          </w:p>
          <w:p w14:paraId="413DB8A6"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Seega käsitleb e</w:t>
            </w:r>
            <w:r w:rsidRPr="00DE2121">
              <w:rPr>
                <w:rFonts w:ascii="Times New Roman" w:hAnsi="Times New Roman" w:cs="Times New Roman"/>
                <w:sz w:val="24"/>
                <w:szCs w:val="24"/>
                <w:lang w:val="et-EE"/>
              </w:rPr>
              <w:t>elnõu nii ennetust, järelevalvet kui ka vastutust.</w:t>
            </w:r>
          </w:p>
          <w:p w14:paraId="77E19331" w14:textId="77777777" w:rsidR="008609D2" w:rsidRPr="008C3128" w:rsidRDefault="008609D2" w:rsidP="00FE2674">
            <w:pPr>
              <w:jc w:val="both"/>
              <w:rPr>
                <w:rFonts w:ascii="Times New Roman" w:hAnsi="Times New Roman" w:cs="Times New Roman"/>
                <w:sz w:val="24"/>
                <w:szCs w:val="24"/>
                <w:lang w:val="et-EE"/>
              </w:rPr>
            </w:pPr>
          </w:p>
        </w:tc>
      </w:tr>
      <w:tr w:rsidR="008609D2" w:rsidRPr="008C3128" w14:paraId="67A35423" w14:textId="77777777" w:rsidTr="00FE2674">
        <w:tc>
          <w:tcPr>
            <w:tcW w:w="4387" w:type="dxa"/>
          </w:tcPr>
          <w:p w14:paraId="494A6765"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7. </w:t>
            </w:r>
            <w:r w:rsidRPr="008C3128">
              <w:rPr>
                <w:rFonts w:ascii="Times New Roman" w:hAnsi="Times New Roman" w:cs="Times New Roman"/>
                <w:sz w:val="24"/>
                <w:szCs w:val="24"/>
                <w:lang w:val="et-EE"/>
              </w:rPr>
              <w:t>Andmekaitse ja privaatsusriski</w:t>
            </w:r>
            <w:r>
              <w:rPr>
                <w:rFonts w:ascii="Times New Roman" w:hAnsi="Times New Roman" w:cs="Times New Roman"/>
                <w:sz w:val="24"/>
                <w:szCs w:val="24"/>
                <w:lang w:val="et-EE"/>
              </w:rPr>
              <w:t>d</w:t>
            </w:r>
          </w:p>
          <w:p w14:paraId="466D6129" w14:textId="77777777" w:rsidR="008609D2" w:rsidRDefault="008609D2" w:rsidP="00FE2674">
            <w:pPr>
              <w:jc w:val="both"/>
              <w:rPr>
                <w:rFonts w:ascii="Times New Roman" w:hAnsi="Times New Roman" w:cs="Times New Roman"/>
                <w:sz w:val="24"/>
                <w:szCs w:val="24"/>
                <w:lang w:val="et-EE"/>
              </w:rPr>
            </w:pPr>
          </w:p>
          <w:p w14:paraId="6D354911"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K</w:t>
            </w:r>
            <w:r w:rsidRPr="008C3128">
              <w:rPr>
                <w:rFonts w:ascii="Times New Roman" w:hAnsi="Times New Roman" w:cs="Times New Roman"/>
                <w:sz w:val="24"/>
                <w:szCs w:val="24"/>
                <w:lang w:val="et-EE"/>
              </w:rPr>
              <w:t>avandatavad nõuded eeldavad ulatuslikku isikuandmete, sh potentsiaalselt biomeetriliste andmete töötlemist. See suurendab andmekaitsega seotud riske, sh andmeleketega seotud ohte, ning paneb ettevõtjatele täiendava vastutuse tundlike andmete kaitsmisel.</w:t>
            </w:r>
          </w:p>
          <w:p w14:paraId="304115F3"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4BF3E005" w14:textId="77777777" w:rsidR="008609D2" w:rsidRDefault="008609D2" w:rsidP="00FE2674">
            <w:pPr>
              <w:rPr>
                <w:rFonts w:ascii="Times New Roman" w:hAnsi="Times New Roman" w:cs="Times New Roman"/>
                <w:sz w:val="24"/>
                <w:szCs w:val="24"/>
                <w:lang w:val="et-EE"/>
              </w:rPr>
            </w:pPr>
            <w:r w:rsidRPr="00161531">
              <w:rPr>
                <w:rFonts w:ascii="Times New Roman" w:hAnsi="Times New Roman" w:cs="Times New Roman"/>
                <w:b/>
                <w:bCs/>
                <w:sz w:val="24"/>
                <w:szCs w:val="24"/>
                <w:lang w:val="et-EE"/>
              </w:rPr>
              <w:t>Antud selgitus.</w:t>
            </w:r>
          </w:p>
          <w:p w14:paraId="65E60A5D" w14:textId="77777777" w:rsidR="008609D2" w:rsidRPr="00666ED1" w:rsidRDefault="008609D2" w:rsidP="00FE2674">
            <w:pPr>
              <w:jc w:val="both"/>
              <w:rPr>
                <w:rFonts w:ascii="Times New Roman" w:hAnsi="Times New Roman" w:cs="Times New Roman"/>
                <w:sz w:val="24"/>
                <w:szCs w:val="24"/>
                <w:lang w:val="et-EE"/>
              </w:rPr>
            </w:pPr>
            <w:r w:rsidRPr="00666ED1">
              <w:rPr>
                <w:rFonts w:ascii="Times New Roman" w:hAnsi="Times New Roman" w:cs="Times New Roman"/>
                <w:sz w:val="24"/>
                <w:szCs w:val="24"/>
                <w:lang w:val="et-EE"/>
              </w:rPr>
              <w:t>Rendi</w:t>
            </w:r>
            <w:r>
              <w:rPr>
                <w:rFonts w:ascii="Times New Roman" w:hAnsi="Times New Roman" w:cs="Times New Roman"/>
                <w:sz w:val="24"/>
                <w:szCs w:val="24"/>
                <w:lang w:val="et-EE"/>
              </w:rPr>
              <w:t>- ja üüri</w:t>
            </w:r>
            <w:r w:rsidRPr="00666ED1">
              <w:rPr>
                <w:rFonts w:ascii="Times New Roman" w:hAnsi="Times New Roman" w:cs="Times New Roman"/>
                <w:sz w:val="24"/>
                <w:szCs w:val="24"/>
                <w:lang w:val="et-EE"/>
              </w:rPr>
              <w:t xml:space="preserve">teenuse osutajad töötlevad juba praegu kasutajate isikuandmeid ulatuslikult – kasutajakonto loomise käigus kogutakse nimi, kontaktandmed ja makseandmed, teenuse osutamisel töödeldakse asukohaandmeid ja sõiduajalugu. Eelnõu vaid täiendab olemasolevat registreerimisprotsessi isikusamasuse tuvastamise ja vanuse ning juhtimisõiguse kontrolliga. Lisanduv andmetöötlus </w:t>
            </w:r>
            <w:r>
              <w:rPr>
                <w:rFonts w:ascii="Times New Roman" w:hAnsi="Times New Roman" w:cs="Times New Roman"/>
                <w:sz w:val="24"/>
                <w:szCs w:val="24"/>
                <w:lang w:val="et-EE"/>
              </w:rPr>
              <w:t>ei muuda olemasoleva andmetöötluse olemust ega ulatust oluliselt</w:t>
            </w:r>
            <w:r w:rsidRPr="00666ED1">
              <w:rPr>
                <w:rFonts w:ascii="Times New Roman" w:hAnsi="Times New Roman" w:cs="Times New Roman"/>
                <w:sz w:val="24"/>
                <w:szCs w:val="24"/>
                <w:lang w:val="et-EE"/>
              </w:rPr>
              <w:t>.</w:t>
            </w:r>
            <w:r>
              <w:rPr>
                <w:rFonts w:ascii="Times New Roman" w:hAnsi="Times New Roman" w:cs="Times New Roman"/>
                <w:sz w:val="24"/>
                <w:szCs w:val="24"/>
                <w:lang w:val="et-EE"/>
              </w:rPr>
              <w:t xml:space="preserve"> </w:t>
            </w:r>
            <w:r w:rsidRPr="00666ED1">
              <w:rPr>
                <w:rFonts w:ascii="Times New Roman" w:hAnsi="Times New Roman" w:cs="Times New Roman"/>
                <w:sz w:val="24"/>
                <w:szCs w:val="24"/>
                <w:lang w:val="et-EE"/>
              </w:rPr>
              <w:t>Smart-ID, Mobiil-ID ja muud autentimisvahendid</w:t>
            </w:r>
            <w:r>
              <w:rPr>
                <w:rFonts w:ascii="Times New Roman" w:hAnsi="Times New Roman" w:cs="Times New Roman"/>
                <w:sz w:val="24"/>
                <w:szCs w:val="24"/>
                <w:lang w:val="et-EE"/>
              </w:rPr>
              <w:t xml:space="preserve"> on paljudes valdkondades juba täna kasutusel, seega ei eelda võimalike </w:t>
            </w:r>
            <w:r w:rsidRPr="00666ED1">
              <w:rPr>
                <w:rFonts w:ascii="Times New Roman" w:hAnsi="Times New Roman" w:cs="Times New Roman"/>
                <w:sz w:val="24"/>
                <w:szCs w:val="24"/>
                <w:lang w:val="et-EE"/>
              </w:rPr>
              <w:t>biomeetriliste andmete</w:t>
            </w:r>
            <w:r>
              <w:rPr>
                <w:rFonts w:ascii="Times New Roman" w:hAnsi="Times New Roman" w:cs="Times New Roman"/>
                <w:sz w:val="24"/>
                <w:szCs w:val="24"/>
                <w:lang w:val="et-EE"/>
              </w:rPr>
              <w:t xml:space="preserve"> (nt dokumendi pildistamine koos näotuvastusega) ebamõistlikku isikuandmete töötlemise kasvu.</w:t>
            </w:r>
          </w:p>
          <w:p w14:paraId="452876DD" w14:textId="77777777" w:rsidR="008609D2" w:rsidRDefault="008609D2" w:rsidP="00FE2674">
            <w:pPr>
              <w:jc w:val="both"/>
              <w:rPr>
                <w:rFonts w:ascii="Times New Roman" w:hAnsi="Times New Roman" w:cs="Times New Roman"/>
                <w:sz w:val="24"/>
                <w:szCs w:val="24"/>
                <w:lang w:val="et-EE"/>
              </w:rPr>
            </w:pPr>
          </w:p>
          <w:p w14:paraId="3C64D766" w14:textId="77777777" w:rsidR="008609D2" w:rsidRDefault="008609D2" w:rsidP="00FE2674">
            <w:pPr>
              <w:jc w:val="both"/>
              <w:rPr>
                <w:rFonts w:ascii="Times New Roman" w:hAnsi="Times New Roman" w:cs="Times New Roman"/>
                <w:sz w:val="24"/>
                <w:szCs w:val="24"/>
                <w:lang w:val="et-EE"/>
              </w:rPr>
            </w:pPr>
            <w:r w:rsidRPr="00666ED1">
              <w:rPr>
                <w:rFonts w:ascii="Times New Roman" w:hAnsi="Times New Roman" w:cs="Times New Roman"/>
                <w:sz w:val="24"/>
                <w:szCs w:val="24"/>
                <w:lang w:val="et-EE"/>
              </w:rPr>
              <w:t xml:space="preserve">Ettevõtja vastutab </w:t>
            </w:r>
            <w:r>
              <w:rPr>
                <w:rFonts w:ascii="Times New Roman" w:hAnsi="Times New Roman" w:cs="Times New Roman"/>
                <w:sz w:val="24"/>
                <w:szCs w:val="24"/>
                <w:lang w:val="et-EE"/>
              </w:rPr>
              <w:t xml:space="preserve">kõigi rakendatavate tehniliste lahenduste vastavuse eest </w:t>
            </w:r>
            <w:r w:rsidRPr="00666ED1">
              <w:rPr>
                <w:rFonts w:ascii="Times New Roman" w:hAnsi="Times New Roman" w:cs="Times New Roman"/>
                <w:sz w:val="24"/>
                <w:szCs w:val="24"/>
                <w:lang w:val="et-EE"/>
              </w:rPr>
              <w:t>isikuandmete kaitse üldmäärusele – see kohustus kehtib juba praegu ja ei ole eelnõuga kaasnev uus koormus.</w:t>
            </w:r>
          </w:p>
          <w:p w14:paraId="03A8391A" w14:textId="77777777" w:rsidR="008609D2" w:rsidRPr="008C3128" w:rsidRDefault="008609D2" w:rsidP="00FE2674">
            <w:pPr>
              <w:jc w:val="both"/>
              <w:rPr>
                <w:rFonts w:ascii="Times New Roman" w:hAnsi="Times New Roman" w:cs="Times New Roman"/>
                <w:sz w:val="24"/>
                <w:szCs w:val="24"/>
                <w:lang w:val="et-EE"/>
              </w:rPr>
            </w:pPr>
          </w:p>
        </w:tc>
      </w:tr>
      <w:tr w:rsidR="008609D2" w:rsidRPr="008C3128" w14:paraId="4218AF68" w14:textId="77777777" w:rsidTr="00FE2674">
        <w:tc>
          <w:tcPr>
            <w:tcW w:w="4387" w:type="dxa"/>
          </w:tcPr>
          <w:p w14:paraId="7FDFBDAB"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8. </w:t>
            </w:r>
            <w:r w:rsidRPr="008C3128">
              <w:rPr>
                <w:rFonts w:ascii="Times New Roman" w:hAnsi="Times New Roman" w:cs="Times New Roman"/>
                <w:sz w:val="24"/>
                <w:szCs w:val="24"/>
                <w:lang w:val="et-EE"/>
              </w:rPr>
              <w:t>Võrdlus Euroopa praktikaga</w:t>
            </w:r>
          </w:p>
          <w:p w14:paraId="457C4C19" w14:textId="77777777" w:rsidR="008609D2" w:rsidRDefault="008609D2" w:rsidP="00FE2674">
            <w:pPr>
              <w:jc w:val="both"/>
              <w:rPr>
                <w:rFonts w:ascii="Times New Roman" w:hAnsi="Times New Roman" w:cs="Times New Roman"/>
                <w:sz w:val="24"/>
                <w:szCs w:val="24"/>
                <w:lang w:val="et-EE"/>
              </w:rPr>
            </w:pPr>
          </w:p>
          <w:p w14:paraId="4C80220A"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Euroopa Liidu riikides on küll kehtestatud vanusepiiranguid ja teatud juhtudel ka isikutuvastuse nõudeid, kuid üldjuhul ei ole kohustuslikku, pidevat ja tehniliselt tugevat isikutuvastust (nt biomeetria) rakendatud sellisel kujul, nagu eelnõu seda ette näeb. </w:t>
            </w:r>
          </w:p>
          <w:p w14:paraId="6AA6B3FE" w14:textId="77777777" w:rsidR="008609D2" w:rsidRDefault="008609D2" w:rsidP="00FE2674">
            <w:pPr>
              <w:jc w:val="both"/>
              <w:rPr>
                <w:rFonts w:ascii="Times New Roman" w:hAnsi="Times New Roman" w:cs="Times New Roman"/>
                <w:sz w:val="24"/>
                <w:szCs w:val="24"/>
                <w:lang w:val="et-EE"/>
              </w:rPr>
            </w:pPr>
          </w:p>
          <w:p w14:paraId="185419BA"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Eesti kavandatav regulatsioon oleks seega rangem kui enamikus teistes Euroopa riikides, mis võib vähendada Eesti turu </w:t>
            </w:r>
            <w:r w:rsidRPr="008C3128">
              <w:rPr>
                <w:rFonts w:ascii="Times New Roman" w:hAnsi="Times New Roman" w:cs="Times New Roman"/>
                <w:sz w:val="24"/>
                <w:szCs w:val="24"/>
                <w:lang w:val="et-EE"/>
              </w:rPr>
              <w:lastRenderedPageBreak/>
              <w:t>atraktiivsust ning tekitada ebavõrdse konkurentsiolukorra.</w:t>
            </w:r>
          </w:p>
          <w:p w14:paraId="6D6BB11C"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57767662" w14:textId="77777777" w:rsidR="008609D2" w:rsidRDefault="008609D2" w:rsidP="00FE2674">
            <w:pPr>
              <w:rPr>
                <w:rFonts w:ascii="Times New Roman" w:hAnsi="Times New Roman" w:cs="Times New Roman"/>
                <w:sz w:val="24"/>
                <w:szCs w:val="24"/>
                <w:lang w:val="et-EE"/>
              </w:rPr>
            </w:pPr>
            <w:r>
              <w:rPr>
                <w:rFonts w:ascii="Times New Roman" w:hAnsi="Times New Roman" w:cs="Times New Roman"/>
                <w:b/>
                <w:bCs/>
                <w:sz w:val="24"/>
                <w:szCs w:val="24"/>
                <w:lang w:val="et-EE"/>
              </w:rPr>
              <w:lastRenderedPageBreak/>
              <w:t>Antud selgitus.</w:t>
            </w:r>
          </w:p>
          <w:p w14:paraId="76A86723"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Riikide lähenemised võivad olla erinevad. </w:t>
            </w:r>
            <w:r w:rsidRPr="003D39A6">
              <w:rPr>
                <w:rFonts w:ascii="Times New Roman" w:hAnsi="Times New Roman" w:cs="Times New Roman"/>
                <w:sz w:val="24"/>
                <w:szCs w:val="24"/>
                <w:lang w:val="et-EE"/>
              </w:rPr>
              <w:t xml:space="preserve">Asjaolu, et Eesti </w:t>
            </w:r>
            <w:r>
              <w:rPr>
                <w:rFonts w:ascii="Times New Roman" w:hAnsi="Times New Roman" w:cs="Times New Roman"/>
                <w:sz w:val="24"/>
                <w:szCs w:val="24"/>
                <w:lang w:val="et-EE"/>
              </w:rPr>
              <w:t xml:space="preserve">regulatsioon </w:t>
            </w:r>
            <w:r w:rsidRPr="003D39A6">
              <w:rPr>
                <w:rFonts w:ascii="Times New Roman" w:hAnsi="Times New Roman" w:cs="Times New Roman"/>
                <w:sz w:val="24"/>
                <w:szCs w:val="24"/>
                <w:lang w:val="et-EE"/>
              </w:rPr>
              <w:t>võib mõnes aspektis olla teiste</w:t>
            </w:r>
            <w:r>
              <w:rPr>
                <w:rFonts w:ascii="Times New Roman" w:hAnsi="Times New Roman" w:cs="Times New Roman"/>
                <w:sz w:val="24"/>
                <w:szCs w:val="24"/>
                <w:lang w:val="et-EE"/>
              </w:rPr>
              <w:t>st</w:t>
            </w:r>
            <w:r w:rsidRPr="003D39A6">
              <w:rPr>
                <w:rFonts w:ascii="Times New Roman" w:hAnsi="Times New Roman" w:cs="Times New Roman"/>
                <w:sz w:val="24"/>
                <w:szCs w:val="24"/>
                <w:lang w:val="et-EE"/>
              </w:rPr>
              <w:t xml:space="preserve"> riikide</w:t>
            </w:r>
            <w:r>
              <w:rPr>
                <w:rFonts w:ascii="Times New Roman" w:hAnsi="Times New Roman" w:cs="Times New Roman"/>
                <w:sz w:val="24"/>
                <w:szCs w:val="24"/>
                <w:lang w:val="et-EE"/>
              </w:rPr>
              <w:t>st</w:t>
            </w:r>
            <w:r w:rsidRPr="003D39A6">
              <w:rPr>
                <w:rFonts w:ascii="Times New Roman" w:hAnsi="Times New Roman" w:cs="Times New Roman"/>
                <w:sz w:val="24"/>
                <w:szCs w:val="24"/>
                <w:lang w:val="et-EE"/>
              </w:rPr>
              <w:t xml:space="preserve"> </w:t>
            </w:r>
            <w:r>
              <w:rPr>
                <w:rFonts w:ascii="Times New Roman" w:hAnsi="Times New Roman" w:cs="Times New Roman"/>
                <w:sz w:val="24"/>
                <w:szCs w:val="24"/>
                <w:lang w:val="et-EE"/>
              </w:rPr>
              <w:t>erinev</w:t>
            </w:r>
            <w:r w:rsidRPr="003D39A6">
              <w:rPr>
                <w:rFonts w:ascii="Times New Roman" w:hAnsi="Times New Roman" w:cs="Times New Roman"/>
                <w:sz w:val="24"/>
                <w:szCs w:val="24"/>
                <w:lang w:val="et-EE"/>
              </w:rPr>
              <w:t>, ei ole iseenesest argument muudatuse vastu, kui kaitstav õigushüve seda õigustab.</w:t>
            </w:r>
            <w:r>
              <w:rPr>
                <w:rFonts w:ascii="Times New Roman" w:hAnsi="Times New Roman" w:cs="Times New Roman"/>
                <w:sz w:val="24"/>
                <w:szCs w:val="24"/>
                <w:lang w:val="et-EE"/>
              </w:rPr>
              <w:t xml:space="preserve"> Näiteks s</w:t>
            </w:r>
            <w:r w:rsidRPr="00CB56FE">
              <w:rPr>
                <w:rFonts w:ascii="Times New Roman" w:hAnsi="Times New Roman" w:cs="Times New Roman"/>
                <w:sz w:val="24"/>
                <w:szCs w:val="24"/>
                <w:lang w:val="et-EE"/>
              </w:rPr>
              <w:t xml:space="preserve">eletuskirjas viidatud Läti kogemus näitab </w:t>
            </w:r>
            <w:r>
              <w:rPr>
                <w:rFonts w:ascii="Times New Roman" w:hAnsi="Times New Roman" w:cs="Times New Roman"/>
                <w:sz w:val="24"/>
                <w:szCs w:val="24"/>
                <w:lang w:val="et-EE"/>
              </w:rPr>
              <w:t xml:space="preserve">jällegi, et </w:t>
            </w:r>
            <w:r w:rsidRPr="00CB56FE">
              <w:rPr>
                <w:rFonts w:ascii="Times New Roman" w:hAnsi="Times New Roman" w:cs="Times New Roman"/>
                <w:sz w:val="24"/>
                <w:szCs w:val="24"/>
                <w:lang w:val="et-EE"/>
              </w:rPr>
              <w:t xml:space="preserve">kontrollimatu ligipääs rendi- ja üürisõidukitele </w:t>
            </w:r>
            <w:r>
              <w:rPr>
                <w:rFonts w:ascii="Times New Roman" w:hAnsi="Times New Roman" w:cs="Times New Roman"/>
                <w:sz w:val="24"/>
                <w:szCs w:val="24"/>
                <w:lang w:val="et-EE"/>
              </w:rPr>
              <w:t xml:space="preserve">võib mängida väga olulist rolli </w:t>
            </w:r>
            <w:r w:rsidRPr="00CB56FE">
              <w:rPr>
                <w:rFonts w:ascii="Times New Roman" w:hAnsi="Times New Roman" w:cs="Times New Roman"/>
                <w:sz w:val="24"/>
                <w:szCs w:val="24"/>
                <w:lang w:val="et-EE"/>
              </w:rPr>
              <w:t>traagiliste tagajärgedeni</w:t>
            </w:r>
            <w:r>
              <w:rPr>
                <w:rFonts w:ascii="Times New Roman" w:hAnsi="Times New Roman" w:cs="Times New Roman"/>
                <w:sz w:val="24"/>
                <w:szCs w:val="24"/>
                <w:lang w:val="et-EE"/>
              </w:rPr>
              <w:t xml:space="preserve"> viimisel</w:t>
            </w:r>
            <w:r w:rsidRPr="00CB56FE">
              <w:rPr>
                <w:rFonts w:ascii="Times New Roman" w:hAnsi="Times New Roman" w:cs="Times New Roman"/>
                <w:sz w:val="24"/>
                <w:szCs w:val="24"/>
                <w:lang w:val="et-EE"/>
              </w:rPr>
              <w:t>.</w:t>
            </w:r>
          </w:p>
          <w:p w14:paraId="3589AC3E" w14:textId="77777777" w:rsidR="008609D2" w:rsidRDefault="008609D2" w:rsidP="00FE2674">
            <w:pPr>
              <w:jc w:val="both"/>
              <w:rPr>
                <w:rFonts w:ascii="Times New Roman" w:hAnsi="Times New Roman" w:cs="Times New Roman"/>
                <w:sz w:val="24"/>
                <w:szCs w:val="24"/>
                <w:lang w:val="et-EE"/>
              </w:rPr>
            </w:pPr>
          </w:p>
          <w:p w14:paraId="7DA18A2E" w14:textId="77777777" w:rsidR="008609D2" w:rsidRDefault="008609D2" w:rsidP="00FE2674">
            <w:pPr>
              <w:jc w:val="both"/>
              <w:rPr>
                <w:rFonts w:ascii="Times New Roman" w:hAnsi="Times New Roman" w:cs="Times New Roman"/>
                <w:sz w:val="24"/>
                <w:szCs w:val="24"/>
                <w:lang w:val="et-EE"/>
              </w:rPr>
            </w:pPr>
            <w:r w:rsidRPr="00CB56FE">
              <w:rPr>
                <w:rFonts w:ascii="Times New Roman" w:hAnsi="Times New Roman" w:cs="Times New Roman"/>
                <w:sz w:val="24"/>
                <w:szCs w:val="24"/>
                <w:lang w:val="et-EE"/>
              </w:rPr>
              <w:lastRenderedPageBreak/>
              <w:t xml:space="preserve">Üleeuroopaline </w:t>
            </w:r>
            <w:r>
              <w:rPr>
                <w:rFonts w:ascii="Times New Roman" w:hAnsi="Times New Roman" w:cs="Times New Roman"/>
                <w:sz w:val="24"/>
                <w:szCs w:val="24"/>
                <w:lang w:val="et-EE"/>
              </w:rPr>
              <w:t>kogemus</w:t>
            </w:r>
            <w:r>
              <w:rPr>
                <w:rStyle w:val="Allmrkuseviide"/>
                <w:rFonts w:ascii="Times New Roman" w:hAnsi="Times New Roman" w:cs="Times New Roman"/>
                <w:sz w:val="24"/>
                <w:szCs w:val="24"/>
                <w:lang w:val="et-EE"/>
              </w:rPr>
              <w:footnoteReference w:id="2"/>
            </w:r>
            <w:r>
              <w:rPr>
                <w:rFonts w:ascii="Times New Roman" w:hAnsi="Times New Roman" w:cs="Times New Roman"/>
                <w:sz w:val="24"/>
                <w:szCs w:val="24"/>
                <w:lang w:val="et-EE"/>
              </w:rPr>
              <w:t xml:space="preserve"> on see, et enamikes riikides on kehtestatud ka vanuse alammäär, kuid meetmed selle kontrollimiseks on erinevad. Eesti on võtnud eesmägi tõhustada vanuse alammäära kontrolli. </w:t>
            </w:r>
          </w:p>
          <w:p w14:paraId="393F07BD" w14:textId="77777777" w:rsidR="008609D2" w:rsidRPr="008C3128" w:rsidRDefault="008609D2" w:rsidP="00FE2674">
            <w:pPr>
              <w:jc w:val="both"/>
              <w:rPr>
                <w:rFonts w:ascii="Times New Roman" w:hAnsi="Times New Roman" w:cs="Times New Roman"/>
                <w:sz w:val="24"/>
                <w:szCs w:val="24"/>
                <w:lang w:val="et-EE"/>
              </w:rPr>
            </w:pPr>
          </w:p>
        </w:tc>
      </w:tr>
      <w:tr w:rsidR="008609D2" w:rsidRPr="008C3128" w14:paraId="3B460D8A" w14:textId="77777777" w:rsidTr="00FE2674">
        <w:tc>
          <w:tcPr>
            <w:tcW w:w="4387" w:type="dxa"/>
          </w:tcPr>
          <w:p w14:paraId="480E0924" w14:textId="77777777" w:rsidR="008609D2" w:rsidRPr="00C15B2A"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lastRenderedPageBreak/>
              <w:t xml:space="preserve">10. </w:t>
            </w:r>
            <w:r w:rsidRPr="00C15B2A">
              <w:rPr>
                <w:rFonts w:ascii="Times New Roman" w:hAnsi="Times New Roman" w:cs="Times New Roman"/>
                <w:sz w:val="24"/>
                <w:szCs w:val="24"/>
                <w:lang w:val="et-EE"/>
              </w:rPr>
              <w:t>Kokkuvõte</w:t>
            </w:r>
          </w:p>
          <w:p w14:paraId="5D81742E" w14:textId="77777777" w:rsidR="008609D2" w:rsidRPr="00C15B2A" w:rsidRDefault="008609D2" w:rsidP="00FE2674">
            <w:pPr>
              <w:jc w:val="both"/>
              <w:rPr>
                <w:rFonts w:ascii="Times New Roman" w:hAnsi="Times New Roman" w:cs="Times New Roman"/>
                <w:b/>
                <w:bCs/>
                <w:sz w:val="24"/>
                <w:szCs w:val="24"/>
                <w:lang w:val="et-EE"/>
              </w:rPr>
            </w:pPr>
          </w:p>
          <w:p w14:paraId="4A52FB33" w14:textId="77777777" w:rsidR="008609D2" w:rsidRPr="00C15B2A" w:rsidRDefault="008609D2" w:rsidP="00FE2674">
            <w:pPr>
              <w:jc w:val="both"/>
              <w:rPr>
                <w:rFonts w:ascii="Times New Roman" w:hAnsi="Times New Roman" w:cs="Times New Roman"/>
                <w:sz w:val="24"/>
                <w:szCs w:val="24"/>
                <w:lang w:val="et-EE"/>
              </w:rPr>
            </w:pPr>
            <w:r w:rsidRPr="00C15B2A">
              <w:rPr>
                <w:rFonts w:ascii="Times New Roman" w:hAnsi="Times New Roman" w:cs="Times New Roman"/>
                <w:sz w:val="24"/>
                <w:szCs w:val="24"/>
                <w:lang w:val="et-EE"/>
              </w:rPr>
              <w:t>Toetame eelnõu eesmärki suurendada liiklusohutust, kuid leiame, et kavandatud lahendused vajavad täiendavat kaalumist, et tagada nende proportsionaalsus, tehniline teostatavus ja majanduslik jätkusuutlikkus.</w:t>
            </w:r>
          </w:p>
          <w:p w14:paraId="6C7BC258" w14:textId="77777777" w:rsidR="008609D2" w:rsidRPr="00C15B2A" w:rsidRDefault="008609D2" w:rsidP="00FE2674">
            <w:pPr>
              <w:jc w:val="both"/>
              <w:rPr>
                <w:rFonts w:ascii="Times New Roman" w:hAnsi="Times New Roman" w:cs="Times New Roman"/>
                <w:sz w:val="24"/>
                <w:szCs w:val="24"/>
                <w:lang w:val="et-EE"/>
              </w:rPr>
            </w:pPr>
          </w:p>
          <w:p w14:paraId="62DB9C9B" w14:textId="77777777" w:rsidR="008609D2" w:rsidRPr="00C15B2A" w:rsidRDefault="008609D2" w:rsidP="00FE2674">
            <w:pPr>
              <w:jc w:val="both"/>
              <w:rPr>
                <w:rFonts w:ascii="Times New Roman" w:hAnsi="Times New Roman" w:cs="Times New Roman"/>
                <w:sz w:val="24"/>
                <w:szCs w:val="24"/>
                <w:lang w:val="et-EE"/>
              </w:rPr>
            </w:pPr>
            <w:r w:rsidRPr="00C15B2A">
              <w:rPr>
                <w:rFonts w:ascii="Times New Roman" w:hAnsi="Times New Roman" w:cs="Times New Roman"/>
                <w:sz w:val="24"/>
                <w:szCs w:val="24"/>
                <w:lang w:val="et-EE"/>
              </w:rPr>
              <w:t>Oleksime valmis osalema edasistes aruteludes ning panustama lahenduste sisulisse analüüsi.</w:t>
            </w:r>
          </w:p>
          <w:p w14:paraId="1E13E337" w14:textId="77777777" w:rsidR="008609D2" w:rsidRPr="008C3128" w:rsidRDefault="008609D2" w:rsidP="00FE2674">
            <w:pPr>
              <w:jc w:val="both"/>
              <w:rPr>
                <w:rFonts w:ascii="Times New Roman" w:hAnsi="Times New Roman" w:cs="Times New Roman"/>
                <w:b/>
                <w:bCs/>
                <w:sz w:val="24"/>
                <w:szCs w:val="24"/>
                <w:lang w:val="et-EE"/>
              </w:rPr>
            </w:pPr>
          </w:p>
        </w:tc>
        <w:tc>
          <w:tcPr>
            <w:tcW w:w="4683" w:type="dxa"/>
          </w:tcPr>
          <w:p w14:paraId="7C0086F3" w14:textId="77777777" w:rsidR="008609D2" w:rsidRPr="0019447F" w:rsidRDefault="008609D2" w:rsidP="00FE2674">
            <w:pPr>
              <w:rPr>
                <w:rFonts w:ascii="Times New Roman" w:hAnsi="Times New Roman" w:cs="Times New Roman"/>
                <w:b/>
                <w:bCs/>
                <w:sz w:val="24"/>
                <w:szCs w:val="24"/>
                <w:lang w:val="et-EE"/>
              </w:rPr>
            </w:pPr>
            <w:r w:rsidRPr="0019447F">
              <w:rPr>
                <w:rFonts w:ascii="Times New Roman" w:hAnsi="Times New Roman" w:cs="Times New Roman"/>
                <w:b/>
                <w:bCs/>
                <w:sz w:val="24"/>
                <w:szCs w:val="24"/>
                <w:lang w:val="et-EE"/>
              </w:rPr>
              <w:t>Võetud teadmiseks.</w:t>
            </w:r>
          </w:p>
        </w:tc>
      </w:tr>
      <w:tr w:rsidR="008609D2" w:rsidRPr="008C3128" w14:paraId="66901048" w14:textId="77777777" w:rsidTr="00FE2674">
        <w:tc>
          <w:tcPr>
            <w:tcW w:w="9070" w:type="dxa"/>
            <w:gridSpan w:val="2"/>
          </w:tcPr>
          <w:p w14:paraId="09824B51"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Bolt (OÜ Bolt Technology) (e-kiri 06.04.2026)</w:t>
            </w:r>
          </w:p>
        </w:tc>
      </w:tr>
      <w:tr w:rsidR="008609D2" w:rsidRPr="008C3128" w14:paraId="5223A1E7" w14:textId="77777777" w:rsidTr="00FE2674">
        <w:tc>
          <w:tcPr>
            <w:tcW w:w="4387" w:type="dxa"/>
          </w:tcPr>
          <w:p w14:paraId="3FCD7A4A" w14:textId="77777777" w:rsidR="008609D2" w:rsidRPr="006048C1" w:rsidRDefault="008609D2" w:rsidP="00FE2674">
            <w:pPr>
              <w:jc w:val="both"/>
              <w:rPr>
                <w:rFonts w:ascii="Times New Roman" w:hAnsi="Times New Roman" w:cs="Times New Roman"/>
                <w:sz w:val="24"/>
                <w:szCs w:val="24"/>
                <w:lang w:val="et-EE"/>
              </w:rPr>
            </w:pPr>
            <w:r w:rsidRPr="00DE3668">
              <w:rPr>
                <w:rFonts w:ascii="Times New Roman" w:hAnsi="Times New Roman" w:cs="Times New Roman"/>
                <w:b/>
                <w:bCs/>
                <w:sz w:val="24"/>
                <w:szCs w:val="24"/>
                <w:lang w:val="et-EE"/>
              </w:rPr>
              <w:t xml:space="preserve">1. </w:t>
            </w:r>
            <w:r w:rsidRPr="006048C1">
              <w:rPr>
                <w:rFonts w:ascii="Times New Roman" w:hAnsi="Times New Roman" w:cs="Times New Roman"/>
                <w:sz w:val="24"/>
                <w:szCs w:val="24"/>
                <w:lang w:val="et-EE"/>
              </w:rPr>
              <w:t>Toetame ning peame positiivseks eelnõu eesmärki parandada alaealiste liiklejate liiklusohutust kergliikurite ja sarnaste elektrisõidukite kasutamisel. Usume, et kavandatud muudatused on eesmärgipärased. Kuigi eelnõu toob kaasa täiendava halduskoormuse turuosalistele, peame vastutustundliku ettevõttena ohutuse suurendamist esmatähtsaks ning aktsepteerime sellega kaasnevaid kohustusi.</w:t>
            </w:r>
          </w:p>
        </w:tc>
        <w:tc>
          <w:tcPr>
            <w:tcW w:w="4683" w:type="dxa"/>
          </w:tcPr>
          <w:p w14:paraId="48D94472" w14:textId="77777777" w:rsidR="008609D2"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Võetud teadmiseks.</w:t>
            </w:r>
          </w:p>
        </w:tc>
      </w:tr>
      <w:tr w:rsidR="008609D2" w:rsidRPr="008C3128" w14:paraId="022392C8" w14:textId="77777777" w:rsidTr="00FE2674">
        <w:tc>
          <w:tcPr>
            <w:tcW w:w="4387" w:type="dxa"/>
          </w:tcPr>
          <w:p w14:paraId="3C07089D" w14:textId="77777777" w:rsidR="008609D2" w:rsidRPr="006048C1"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 xml:space="preserve">2. </w:t>
            </w:r>
            <w:r w:rsidRPr="006048C1">
              <w:rPr>
                <w:rFonts w:ascii="Times New Roman" w:hAnsi="Times New Roman" w:cs="Times New Roman"/>
                <w:b/>
                <w:bCs/>
                <w:sz w:val="24"/>
                <w:szCs w:val="24"/>
                <w:lang w:val="et-EE"/>
              </w:rPr>
              <w:t>Seaduse järjepidevus ning stabiilne ettevõtluskeskkond</w:t>
            </w:r>
          </w:p>
          <w:p w14:paraId="74E245E0" w14:textId="77777777" w:rsidR="008609D2" w:rsidRPr="006048C1" w:rsidRDefault="008609D2" w:rsidP="00FE2674">
            <w:pPr>
              <w:jc w:val="both"/>
              <w:rPr>
                <w:rFonts w:ascii="Times New Roman" w:hAnsi="Times New Roman" w:cs="Times New Roman"/>
                <w:sz w:val="24"/>
                <w:szCs w:val="24"/>
                <w:lang w:val="et-EE"/>
              </w:rPr>
            </w:pPr>
          </w:p>
          <w:p w14:paraId="279F9039" w14:textId="77777777" w:rsidR="008609D2" w:rsidRPr="006048C1" w:rsidRDefault="008609D2" w:rsidP="00FE2674">
            <w:pPr>
              <w:jc w:val="both"/>
              <w:rPr>
                <w:rFonts w:ascii="Times New Roman" w:hAnsi="Times New Roman" w:cs="Times New Roman"/>
                <w:sz w:val="24"/>
                <w:szCs w:val="24"/>
                <w:lang w:val="et-EE"/>
              </w:rPr>
            </w:pPr>
            <w:r w:rsidRPr="006048C1">
              <w:rPr>
                <w:rFonts w:ascii="Times New Roman" w:hAnsi="Times New Roman" w:cs="Times New Roman"/>
                <w:sz w:val="24"/>
                <w:szCs w:val="24"/>
                <w:lang w:val="et-EE"/>
              </w:rPr>
              <w:t>Toetame eelnõu punktis 3 sõnastatud täiendusi paragrahvile 190</w:t>
            </w:r>
            <w:r>
              <w:rPr>
                <w:rFonts w:ascii="Times New Roman" w:hAnsi="Times New Roman" w:cs="Times New Roman"/>
                <w:sz w:val="24"/>
                <w:szCs w:val="24"/>
                <w:vertAlign w:val="superscript"/>
                <w:lang w:val="et-EE"/>
              </w:rPr>
              <w:t>14</w:t>
            </w:r>
            <w:r w:rsidRPr="006048C1">
              <w:rPr>
                <w:rFonts w:ascii="Times New Roman" w:hAnsi="Times New Roman" w:cs="Times New Roman"/>
                <w:sz w:val="24"/>
                <w:szCs w:val="24"/>
                <w:lang w:val="et-EE"/>
              </w:rPr>
              <w:t xml:space="preserve"> lõigete 5 ja 6 näol, mis on vastavuses Bolti nägemusega tagada efektiivsemad lahendused isiku- ja vanusetuvastuseks, ning usume, et kavandatud sõnastused tagaksid õigusselguse ning määraksid selged kohustused ettevõtjatele.</w:t>
            </w:r>
          </w:p>
          <w:p w14:paraId="2F6C9946" w14:textId="77777777" w:rsidR="008609D2" w:rsidRPr="006048C1" w:rsidRDefault="008609D2" w:rsidP="00FE2674">
            <w:pPr>
              <w:jc w:val="both"/>
              <w:rPr>
                <w:rFonts w:ascii="Times New Roman" w:hAnsi="Times New Roman" w:cs="Times New Roman"/>
                <w:sz w:val="24"/>
                <w:szCs w:val="24"/>
                <w:lang w:val="et-EE"/>
              </w:rPr>
            </w:pPr>
          </w:p>
          <w:p w14:paraId="7440DF9A" w14:textId="77777777" w:rsidR="008609D2" w:rsidRPr="006048C1" w:rsidRDefault="008609D2" w:rsidP="00FE2674">
            <w:pPr>
              <w:jc w:val="both"/>
              <w:rPr>
                <w:rFonts w:ascii="Times New Roman" w:hAnsi="Times New Roman" w:cs="Times New Roman"/>
                <w:sz w:val="24"/>
                <w:szCs w:val="24"/>
                <w:lang w:val="et-EE"/>
              </w:rPr>
            </w:pPr>
            <w:r w:rsidRPr="006048C1">
              <w:rPr>
                <w:rFonts w:ascii="Times New Roman" w:hAnsi="Times New Roman" w:cs="Times New Roman"/>
                <w:sz w:val="24"/>
                <w:szCs w:val="24"/>
                <w:lang w:val="et-EE"/>
              </w:rPr>
              <w:t xml:space="preserve">Sooviksime siiski tõstatada sama punkti lõike 7 küsimuse. Mõistame lõike eesmärki, kuid paluksime eelnõu koostajatel kaaluda selle vajalikkust. Meie hinnangul on lõigetes 5 ja 6 juba piisavalt selgelt sätestatud nõuded, mis võimaldavad saavutada eelnõu eesmärgid ilma </w:t>
            </w:r>
            <w:r w:rsidRPr="006048C1">
              <w:rPr>
                <w:rFonts w:ascii="Times New Roman" w:hAnsi="Times New Roman" w:cs="Times New Roman"/>
                <w:sz w:val="24"/>
                <w:szCs w:val="24"/>
                <w:lang w:val="et-EE"/>
              </w:rPr>
              <w:lastRenderedPageBreak/>
              <w:t>täiendavaid regulatsioone kehtestamata. Lisaks oleks kavandatud eelnõu kohaselt kohaliku omavalitsuse üksusel õigus teha kontrolltehinguid rikkumise väljaselgitamiseks, mis suurendab lõike 7 küsitavust.</w:t>
            </w:r>
          </w:p>
          <w:p w14:paraId="77CF1A97" w14:textId="77777777" w:rsidR="008609D2" w:rsidRPr="006048C1" w:rsidRDefault="008609D2" w:rsidP="00FE2674">
            <w:pPr>
              <w:jc w:val="both"/>
              <w:rPr>
                <w:rFonts w:ascii="Times New Roman" w:hAnsi="Times New Roman" w:cs="Times New Roman"/>
                <w:sz w:val="24"/>
                <w:szCs w:val="24"/>
                <w:lang w:val="et-EE"/>
              </w:rPr>
            </w:pPr>
          </w:p>
          <w:p w14:paraId="5F3C189A" w14:textId="77777777" w:rsidR="008609D2" w:rsidRPr="008C3128" w:rsidRDefault="008609D2" w:rsidP="00FE2674">
            <w:pPr>
              <w:jc w:val="both"/>
              <w:rPr>
                <w:rFonts w:ascii="Times New Roman" w:hAnsi="Times New Roman" w:cs="Times New Roman"/>
                <w:sz w:val="24"/>
                <w:szCs w:val="24"/>
                <w:lang w:val="et-EE"/>
              </w:rPr>
            </w:pPr>
            <w:r w:rsidRPr="006048C1">
              <w:rPr>
                <w:rFonts w:ascii="Times New Roman" w:hAnsi="Times New Roman" w:cs="Times New Roman"/>
                <w:sz w:val="24"/>
                <w:szCs w:val="24"/>
                <w:lang w:val="et-EE"/>
              </w:rPr>
              <w:t>Lõige 7 tekitaks selge riski luua määrusega ebaproportsionaalselt rangeid või ettearvamatud nõudeid. Ettevõtluskeskkonna toimimise seisukohalt on oluline õiguskeskkonna stabiilsus, läbipaistvus ja etteaimatavus. Kui kõnealune säte seda tasakaalu ohustab, palume kaaluda selle väljajätmist või täiendavat täpsustamist.</w:t>
            </w:r>
          </w:p>
        </w:tc>
        <w:tc>
          <w:tcPr>
            <w:tcW w:w="4683" w:type="dxa"/>
          </w:tcPr>
          <w:p w14:paraId="1F88AEA1" w14:textId="77777777" w:rsidR="008609D2" w:rsidRPr="00512CD7"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lastRenderedPageBreak/>
              <w:t>Antud selgitus</w:t>
            </w:r>
            <w:r w:rsidRPr="00512CD7">
              <w:rPr>
                <w:rFonts w:ascii="Times New Roman" w:hAnsi="Times New Roman" w:cs="Times New Roman"/>
                <w:b/>
                <w:bCs/>
                <w:sz w:val="24"/>
                <w:szCs w:val="24"/>
                <w:lang w:val="et-EE"/>
              </w:rPr>
              <w:t>.</w:t>
            </w:r>
          </w:p>
          <w:p w14:paraId="59A0126E" w14:textId="77777777" w:rsidR="008609D2" w:rsidRPr="00B06124" w:rsidRDefault="008609D2" w:rsidP="00FE2674">
            <w:pPr>
              <w:jc w:val="both"/>
              <w:rPr>
                <w:rFonts w:ascii="Times New Roman" w:hAnsi="Times New Roman" w:cs="Times New Roman"/>
                <w:sz w:val="24"/>
                <w:szCs w:val="24"/>
                <w:lang w:val="et-EE"/>
              </w:rPr>
            </w:pPr>
            <w:r w:rsidRPr="00B06124">
              <w:rPr>
                <w:rFonts w:ascii="Times New Roman" w:hAnsi="Times New Roman" w:cs="Times New Roman"/>
                <w:sz w:val="24"/>
                <w:szCs w:val="24"/>
                <w:lang w:val="et-EE"/>
              </w:rPr>
              <w:t xml:space="preserve">Leiame, et lõike 7 volitusnormi eesmärk ei dubleeri lõigete 5 ja 6 sisu, vaid täiendab seda. </w:t>
            </w:r>
          </w:p>
          <w:p w14:paraId="6CEFEBC9" w14:textId="77777777" w:rsidR="008609D2" w:rsidRPr="00B06124" w:rsidRDefault="008609D2" w:rsidP="00FE2674">
            <w:pPr>
              <w:jc w:val="both"/>
              <w:rPr>
                <w:rFonts w:ascii="Times New Roman" w:hAnsi="Times New Roman" w:cs="Times New Roman"/>
                <w:sz w:val="24"/>
                <w:szCs w:val="24"/>
                <w:lang w:val="et-EE"/>
              </w:rPr>
            </w:pPr>
          </w:p>
          <w:p w14:paraId="4B357874" w14:textId="77777777" w:rsidR="008609D2" w:rsidRPr="00B06124" w:rsidRDefault="008609D2" w:rsidP="00FE2674">
            <w:pPr>
              <w:jc w:val="both"/>
              <w:rPr>
                <w:rFonts w:ascii="Times New Roman" w:hAnsi="Times New Roman" w:cs="Times New Roman"/>
                <w:sz w:val="24"/>
                <w:szCs w:val="24"/>
                <w:lang w:val="et-EE"/>
              </w:rPr>
            </w:pPr>
            <w:r w:rsidRPr="00B06124">
              <w:rPr>
                <w:rFonts w:ascii="Times New Roman" w:hAnsi="Times New Roman" w:cs="Times New Roman"/>
                <w:sz w:val="24"/>
                <w:szCs w:val="24"/>
                <w:lang w:val="et-EE"/>
              </w:rPr>
              <w:t xml:space="preserve">Esiteks võimaldab volitusnorm tehnoloogia arengule ja kasutuspraktika muutumisele paindlikult reageerida ilma iga täpsustuse jaoks seaduse muutmist algatamata. Eelnõu peamiseks regulatiivseks meetmeks jääb tulemuspõhine lähenemine, mille eesmärk on võimaldada ettevõtjatel valida sobivaimad lahendused kohustuste täitmiseks. </w:t>
            </w:r>
          </w:p>
          <w:p w14:paraId="5D5ACC7C" w14:textId="77777777" w:rsidR="008609D2" w:rsidRPr="00B06124" w:rsidRDefault="008609D2" w:rsidP="00FE2674">
            <w:pPr>
              <w:jc w:val="both"/>
              <w:rPr>
                <w:rFonts w:ascii="Times New Roman" w:hAnsi="Times New Roman" w:cs="Times New Roman"/>
                <w:sz w:val="24"/>
                <w:szCs w:val="24"/>
                <w:lang w:val="et-EE"/>
              </w:rPr>
            </w:pPr>
          </w:p>
          <w:p w14:paraId="7F63A2C9" w14:textId="77777777" w:rsidR="008609D2" w:rsidRDefault="008609D2" w:rsidP="00FE2674">
            <w:pPr>
              <w:jc w:val="both"/>
              <w:rPr>
                <w:rFonts w:ascii="Times New Roman" w:hAnsi="Times New Roman" w:cs="Times New Roman"/>
                <w:sz w:val="24"/>
                <w:szCs w:val="24"/>
                <w:lang w:val="et-EE"/>
              </w:rPr>
            </w:pPr>
            <w:r w:rsidRPr="00B06124">
              <w:rPr>
                <w:rFonts w:ascii="Times New Roman" w:hAnsi="Times New Roman" w:cs="Times New Roman"/>
                <w:sz w:val="24"/>
                <w:szCs w:val="24"/>
                <w:lang w:val="et-EE"/>
              </w:rPr>
              <w:t xml:space="preserve">Teiseks on volitusnormi olemasolu ettevõtjale täiendav signaal, et lõike 6 sisuline rakendamine on oluline. Sisulisi ja tõhusaid kontrollimehhanisme rakendavad ettevõtjad ei tunneta volitusnormist tulenevat regulatiivset survet, kuna määruse kehtestamise vajadust ei </w:t>
            </w:r>
            <w:r w:rsidRPr="00B06124">
              <w:rPr>
                <w:rFonts w:ascii="Times New Roman" w:hAnsi="Times New Roman" w:cs="Times New Roman"/>
                <w:sz w:val="24"/>
                <w:szCs w:val="24"/>
                <w:lang w:val="et-EE"/>
              </w:rPr>
              <w:lastRenderedPageBreak/>
              <w:t>teki. Tulemuspõhise lähenemise ja volitusnormi olemasolu vahel ei ole seetõttu ka sisulist vastuolu ega dubleerimist – volitusnorm pigem toetab tulemuspõhise nõude tõhusat rakendamist ning loob stiimuli vältida vormilist nõude täitmist sisulise täitmise asemel.</w:t>
            </w:r>
          </w:p>
          <w:p w14:paraId="2C68EEE2" w14:textId="77777777" w:rsidR="008609D2" w:rsidRPr="000F3E34" w:rsidRDefault="008609D2" w:rsidP="00FE2674">
            <w:pPr>
              <w:jc w:val="both"/>
              <w:rPr>
                <w:rFonts w:ascii="Times New Roman" w:hAnsi="Times New Roman" w:cs="Times New Roman"/>
                <w:sz w:val="24"/>
                <w:szCs w:val="24"/>
                <w:lang w:val="et-EE"/>
              </w:rPr>
            </w:pPr>
          </w:p>
          <w:p w14:paraId="50A1234D" w14:textId="77777777" w:rsidR="008609D2" w:rsidRPr="000F3E34" w:rsidRDefault="008609D2" w:rsidP="00FE2674">
            <w:pPr>
              <w:jc w:val="both"/>
              <w:rPr>
                <w:rFonts w:ascii="Times New Roman" w:hAnsi="Times New Roman" w:cs="Times New Roman"/>
                <w:sz w:val="24"/>
                <w:szCs w:val="24"/>
                <w:lang w:val="et-EE"/>
              </w:rPr>
            </w:pPr>
            <w:r w:rsidRPr="000F3E34">
              <w:rPr>
                <w:rFonts w:ascii="Times New Roman" w:hAnsi="Times New Roman" w:cs="Times New Roman"/>
                <w:sz w:val="24"/>
                <w:szCs w:val="24"/>
                <w:lang w:val="et-EE"/>
              </w:rPr>
              <w:t>Ebaproportsionaalselt rangete või ettearvamatute nõuete riski maandab see, et volitusnormiga antud pädevuse piirid on määratletud kitsalt. St, et ministril on pädevus kehtestada üksnes lõigetes 5 ja 6 sätestatud kontrollimise ja meetmete rakendamise tehnilised ja korralduslikud üksikasjad – uute sisuliste kohustuste kehtestamine või järelevalve eseme laiendamine ei ole volitusnormiga lubatud. Samuti peab võimalik kehtestatav määrus läbima ka HÕNTE kohase kooskõlastamise ja avaliku konsultatsiooni, mis samuti maandab nõuete ettearvamatust. Ka peavad kehtestatavad nõuded vastama PS §-st 11 tulenevale proportsionaalsuse põhimõttele, st ebamõistlikke ja ebaproportsionaalseid nõudeid ei tohi kehtestada. Volitusnormi rakendamise üle on meie hinnangul seega olemas mitmetasandiline menetluslik ja sisuline kontroll, mis maandab ülereguleerimise ja ettearvamatuse riski.</w:t>
            </w:r>
          </w:p>
          <w:p w14:paraId="50D41A96" w14:textId="77777777" w:rsidR="008609D2" w:rsidRPr="000F3E34" w:rsidRDefault="008609D2" w:rsidP="00FE2674">
            <w:pPr>
              <w:jc w:val="both"/>
              <w:rPr>
                <w:rFonts w:ascii="Times New Roman" w:hAnsi="Times New Roman" w:cs="Times New Roman"/>
                <w:sz w:val="24"/>
                <w:szCs w:val="24"/>
                <w:lang w:val="et-EE"/>
              </w:rPr>
            </w:pPr>
          </w:p>
          <w:p w14:paraId="740CCF9F" w14:textId="77777777" w:rsidR="008609D2" w:rsidRPr="000F3E34" w:rsidRDefault="008609D2" w:rsidP="00FE2674">
            <w:pPr>
              <w:jc w:val="both"/>
              <w:rPr>
                <w:rFonts w:ascii="Times New Roman" w:hAnsi="Times New Roman" w:cs="Times New Roman"/>
                <w:sz w:val="24"/>
                <w:szCs w:val="24"/>
                <w:lang w:val="et-EE"/>
              </w:rPr>
            </w:pPr>
            <w:r w:rsidRPr="000F3E34">
              <w:rPr>
                <w:rFonts w:ascii="Times New Roman" w:hAnsi="Times New Roman" w:cs="Times New Roman"/>
                <w:sz w:val="24"/>
                <w:szCs w:val="24"/>
                <w:lang w:val="et-EE"/>
              </w:rPr>
              <w:t>Viide LS § 190</w:t>
            </w:r>
            <w:r>
              <w:rPr>
                <w:rFonts w:ascii="Times New Roman" w:hAnsi="Times New Roman" w:cs="Times New Roman"/>
                <w:sz w:val="24"/>
                <w:szCs w:val="24"/>
                <w:vertAlign w:val="superscript"/>
                <w:lang w:val="et-EE"/>
              </w:rPr>
              <w:t>15</w:t>
            </w:r>
            <w:r w:rsidRPr="000F3E34">
              <w:rPr>
                <w:rFonts w:ascii="Times New Roman" w:hAnsi="Times New Roman" w:cs="Times New Roman"/>
                <w:sz w:val="24"/>
                <w:szCs w:val="24"/>
                <w:lang w:val="et-EE"/>
              </w:rPr>
              <w:t xml:space="preserve"> lõikele 3 (KOV-i üksuse kontrolltehingu õigus) ei toeta meie hinnangul lõike 7 väljajätmist. Kontrolltehing on järelevalveline meede juba kehtivate nõuete rikkumise tuvastamiseks, samas kui lõige 7 puudutab nõuete tehnilist ja korralduslikku täpsustamist. Tegemist on kahe erineva funktsiooniga regulatiivse vahendiga, mis ei asenda üksteist.</w:t>
            </w:r>
          </w:p>
          <w:p w14:paraId="2A85EC84" w14:textId="77777777" w:rsidR="008609D2" w:rsidRPr="000F3E34" w:rsidRDefault="008609D2" w:rsidP="00FE2674">
            <w:pPr>
              <w:jc w:val="both"/>
              <w:rPr>
                <w:rFonts w:ascii="Times New Roman" w:hAnsi="Times New Roman" w:cs="Times New Roman"/>
                <w:sz w:val="24"/>
                <w:szCs w:val="24"/>
                <w:lang w:val="et-EE"/>
              </w:rPr>
            </w:pPr>
          </w:p>
          <w:p w14:paraId="6ECF5134" w14:textId="77777777" w:rsidR="008609D2" w:rsidRDefault="008609D2" w:rsidP="00FE2674">
            <w:pPr>
              <w:jc w:val="both"/>
              <w:rPr>
                <w:rFonts w:ascii="Times New Roman" w:hAnsi="Times New Roman" w:cs="Times New Roman"/>
                <w:sz w:val="24"/>
                <w:szCs w:val="24"/>
                <w:lang w:val="et-EE"/>
              </w:rPr>
            </w:pPr>
            <w:r w:rsidRPr="000F3E34">
              <w:rPr>
                <w:rFonts w:ascii="Times New Roman" w:hAnsi="Times New Roman" w:cs="Times New Roman"/>
                <w:sz w:val="24"/>
                <w:szCs w:val="24"/>
                <w:lang w:val="et-EE"/>
              </w:rPr>
              <w:t>Eelnevast tulenevalt ei saa me arvestada lõike 7 eelnõust väljajätmisega.</w:t>
            </w:r>
          </w:p>
          <w:p w14:paraId="226B1C26" w14:textId="77777777" w:rsidR="008609D2" w:rsidRPr="008C3128" w:rsidRDefault="008609D2" w:rsidP="00FE2674">
            <w:pPr>
              <w:jc w:val="both"/>
              <w:rPr>
                <w:rFonts w:ascii="Times New Roman" w:hAnsi="Times New Roman" w:cs="Times New Roman"/>
                <w:sz w:val="24"/>
                <w:szCs w:val="24"/>
                <w:lang w:val="et-EE"/>
              </w:rPr>
            </w:pPr>
          </w:p>
        </w:tc>
      </w:tr>
      <w:tr w:rsidR="008609D2" w:rsidRPr="008C3128" w14:paraId="05AF2D94" w14:textId="77777777" w:rsidTr="00FE2674">
        <w:tc>
          <w:tcPr>
            <w:tcW w:w="4387" w:type="dxa"/>
          </w:tcPr>
          <w:p w14:paraId="29C2C63E" w14:textId="77777777" w:rsidR="008609D2" w:rsidRPr="001D16AE"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lastRenderedPageBreak/>
              <w:t xml:space="preserve">3. </w:t>
            </w:r>
            <w:r w:rsidRPr="001D16AE">
              <w:rPr>
                <w:rFonts w:ascii="Times New Roman" w:hAnsi="Times New Roman" w:cs="Times New Roman"/>
                <w:b/>
                <w:bCs/>
                <w:sz w:val="24"/>
                <w:szCs w:val="24"/>
                <w:lang w:val="et-EE"/>
              </w:rPr>
              <w:t>Vastutuse proportsionaalne jaotus</w:t>
            </w:r>
          </w:p>
          <w:p w14:paraId="303C0C39" w14:textId="77777777" w:rsidR="008609D2" w:rsidRPr="001D16AE" w:rsidRDefault="008609D2" w:rsidP="00FE2674">
            <w:pPr>
              <w:jc w:val="both"/>
              <w:rPr>
                <w:rFonts w:ascii="Times New Roman" w:hAnsi="Times New Roman" w:cs="Times New Roman"/>
                <w:b/>
                <w:bCs/>
                <w:sz w:val="24"/>
                <w:szCs w:val="24"/>
                <w:lang w:val="et-EE"/>
              </w:rPr>
            </w:pPr>
          </w:p>
          <w:p w14:paraId="0AADAD11" w14:textId="77777777" w:rsidR="008609D2" w:rsidRPr="001D16AE" w:rsidRDefault="008609D2" w:rsidP="00FE2674">
            <w:pPr>
              <w:jc w:val="both"/>
              <w:rPr>
                <w:rFonts w:ascii="Times New Roman" w:hAnsi="Times New Roman" w:cs="Times New Roman"/>
                <w:sz w:val="24"/>
                <w:szCs w:val="24"/>
                <w:lang w:val="et-EE"/>
              </w:rPr>
            </w:pPr>
            <w:r w:rsidRPr="001D16AE">
              <w:rPr>
                <w:rFonts w:ascii="Times New Roman" w:hAnsi="Times New Roman" w:cs="Times New Roman"/>
                <w:sz w:val="24"/>
                <w:szCs w:val="24"/>
                <w:lang w:val="et-EE"/>
              </w:rPr>
              <w:t>Eelnõu punktis 6 sõnastatud paragrahvi 202</w:t>
            </w:r>
            <w:r>
              <w:rPr>
                <w:rFonts w:ascii="Times New Roman" w:hAnsi="Times New Roman" w:cs="Times New Roman"/>
                <w:sz w:val="24"/>
                <w:szCs w:val="24"/>
                <w:vertAlign w:val="superscript"/>
                <w:lang w:val="et-EE"/>
              </w:rPr>
              <w:t>1</w:t>
            </w:r>
            <w:r w:rsidRPr="001D16AE">
              <w:rPr>
                <w:rFonts w:ascii="Times New Roman" w:hAnsi="Times New Roman" w:cs="Times New Roman"/>
                <w:sz w:val="24"/>
                <w:szCs w:val="24"/>
                <w:lang w:val="et-EE"/>
              </w:rPr>
              <w:t xml:space="preserve"> täiendused, mille eesmärk on määrata selgemad alused rikkumiste eest vastutuse kohaldamiseks, on Bolti hinnangul vajalikud ja põhjendatud. Toetame põhimõtet, et vastutus peab olema selgelt määratletud ning õiglaselt jaotatud.</w:t>
            </w:r>
          </w:p>
          <w:p w14:paraId="43D52E28" w14:textId="77777777" w:rsidR="008609D2" w:rsidRPr="001D16AE" w:rsidRDefault="008609D2" w:rsidP="00FE2674">
            <w:pPr>
              <w:jc w:val="both"/>
              <w:rPr>
                <w:rFonts w:ascii="Times New Roman" w:hAnsi="Times New Roman" w:cs="Times New Roman"/>
                <w:sz w:val="24"/>
                <w:szCs w:val="24"/>
                <w:lang w:val="et-EE"/>
              </w:rPr>
            </w:pPr>
          </w:p>
          <w:p w14:paraId="64588B39" w14:textId="77777777" w:rsidR="008609D2" w:rsidRPr="001D16AE" w:rsidRDefault="008609D2" w:rsidP="00FE2674">
            <w:pPr>
              <w:jc w:val="both"/>
              <w:rPr>
                <w:rFonts w:ascii="Times New Roman" w:hAnsi="Times New Roman" w:cs="Times New Roman"/>
                <w:sz w:val="24"/>
                <w:szCs w:val="24"/>
                <w:lang w:val="et-EE"/>
              </w:rPr>
            </w:pPr>
            <w:r w:rsidRPr="001D16AE">
              <w:rPr>
                <w:rFonts w:ascii="Times New Roman" w:hAnsi="Times New Roman" w:cs="Times New Roman"/>
                <w:sz w:val="24"/>
                <w:szCs w:val="24"/>
                <w:lang w:val="et-EE"/>
              </w:rPr>
              <w:t>Peame oluliseks rõhutada, et olukorras, kus teenusepakkuja on rakendanud asjakohaseid ja proportsionaalseid isiku- ja vanusetuvastuse meetmeid, ei ole võimalik täielikult välistada juhtumeid, kus kolmas isik võimaldab teenuse kasutamist isikule, kellel selleks õigust ei ole. Sellisel juhul rikub kolmas isik nii teenusepakkuja kehtestatud tingimusi kui ka seadust ning vastutus peaks langema eelkõige sellele isikule.</w:t>
            </w:r>
          </w:p>
          <w:p w14:paraId="33E1E99E" w14:textId="77777777" w:rsidR="008609D2" w:rsidRPr="001D16AE" w:rsidRDefault="008609D2" w:rsidP="00FE2674">
            <w:pPr>
              <w:jc w:val="both"/>
              <w:rPr>
                <w:rFonts w:ascii="Times New Roman" w:hAnsi="Times New Roman" w:cs="Times New Roman"/>
                <w:sz w:val="24"/>
                <w:szCs w:val="24"/>
                <w:lang w:val="et-EE"/>
              </w:rPr>
            </w:pPr>
          </w:p>
          <w:p w14:paraId="7CCC190D" w14:textId="77777777" w:rsidR="008609D2" w:rsidRPr="001D16AE" w:rsidRDefault="008609D2" w:rsidP="00FE2674">
            <w:pPr>
              <w:jc w:val="both"/>
              <w:rPr>
                <w:rFonts w:ascii="Times New Roman" w:hAnsi="Times New Roman" w:cs="Times New Roman"/>
                <w:sz w:val="24"/>
                <w:szCs w:val="24"/>
                <w:lang w:val="et-EE"/>
              </w:rPr>
            </w:pPr>
            <w:r w:rsidRPr="001D16AE">
              <w:rPr>
                <w:rFonts w:ascii="Times New Roman" w:hAnsi="Times New Roman" w:cs="Times New Roman"/>
                <w:sz w:val="24"/>
                <w:szCs w:val="24"/>
                <w:lang w:val="et-EE"/>
              </w:rPr>
              <w:t>Mõistame, et eelnõu seletuskirjast võib välja lugeda, et eelnõu koostajate eesmärgid on kooskõlas eespool kirjeldatud põhimõttega, kuid palume täiendavalt hinnata, kas kavandatud sõnastused tagavad piisava õigusselguse ka seaduse tasandil. Selge regulatsioon aitab ennetada võimalikke vaidlusi ning tagab ühtse tõlgendamise praktikas.</w:t>
            </w:r>
          </w:p>
          <w:p w14:paraId="3CEA12F1" w14:textId="77777777" w:rsidR="008609D2" w:rsidRPr="001D16AE" w:rsidRDefault="008609D2" w:rsidP="00FE2674">
            <w:pPr>
              <w:jc w:val="both"/>
              <w:rPr>
                <w:rFonts w:ascii="Times New Roman" w:hAnsi="Times New Roman" w:cs="Times New Roman"/>
                <w:sz w:val="24"/>
                <w:szCs w:val="24"/>
                <w:lang w:val="et-EE"/>
              </w:rPr>
            </w:pPr>
          </w:p>
          <w:p w14:paraId="7AE56DE8" w14:textId="77777777" w:rsidR="008609D2" w:rsidRPr="008C3128" w:rsidRDefault="008609D2" w:rsidP="00FE2674">
            <w:pPr>
              <w:jc w:val="both"/>
              <w:rPr>
                <w:rFonts w:ascii="Times New Roman" w:hAnsi="Times New Roman" w:cs="Times New Roman"/>
                <w:sz w:val="24"/>
                <w:szCs w:val="24"/>
                <w:lang w:val="et-EE"/>
              </w:rPr>
            </w:pPr>
            <w:r w:rsidRPr="001D16AE">
              <w:rPr>
                <w:rFonts w:ascii="Times New Roman" w:hAnsi="Times New Roman" w:cs="Times New Roman"/>
                <w:sz w:val="24"/>
                <w:szCs w:val="24"/>
                <w:lang w:val="et-EE"/>
              </w:rPr>
              <w:t>Taaskord soovime rõhutada, et Bolt toetab eelnõu eesmärke ning peab kavandatud muudatusi põhjendatuks. Oleme tegemas ettevalmistusi, et eeldatavaks seaduse jõustumise tähtajaks vanuse- ja isikutuvastuse meetmed rakendada. Eespool mainitud tähelepanekud on suunatud eelkõige seaduse selguse, proportsionaalsuse ja ettevõtluskeskkonna etteaimatavuse tagamisele.</w:t>
            </w:r>
          </w:p>
        </w:tc>
        <w:tc>
          <w:tcPr>
            <w:tcW w:w="4683" w:type="dxa"/>
          </w:tcPr>
          <w:p w14:paraId="4EB64CA0" w14:textId="77777777" w:rsidR="008609D2" w:rsidRPr="00286B3F" w:rsidRDefault="008609D2" w:rsidP="00FE2674">
            <w:pPr>
              <w:jc w:val="both"/>
              <w:rPr>
                <w:rFonts w:ascii="Times New Roman" w:hAnsi="Times New Roman" w:cs="Times New Roman"/>
                <w:b/>
                <w:bCs/>
                <w:sz w:val="24"/>
                <w:szCs w:val="24"/>
                <w:lang w:val="et-EE"/>
              </w:rPr>
            </w:pPr>
            <w:r w:rsidRPr="00286B3F">
              <w:rPr>
                <w:rFonts w:ascii="Times New Roman" w:hAnsi="Times New Roman" w:cs="Times New Roman"/>
                <w:b/>
                <w:bCs/>
                <w:sz w:val="24"/>
                <w:szCs w:val="24"/>
                <w:lang w:val="et-EE"/>
              </w:rPr>
              <w:lastRenderedPageBreak/>
              <w:t>Antud selgitus.</w:t>
            </w:r>
          </w:p>
          <w:p w14:paraId="42A66CF8" w14:textId="77777777" w:rsidR="008609D2" w:rsidRPr="008C3128"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O</w:t>
            </w:r>
            <w:r w:rsidRPr="00286B3F">
              <w:rPr>
                <w:rFonts w:ascii="Times New Roman" w:hAnsi="Times New Roman" w:cs="Times New Roman"/>
                <w:sz w:val="24"/>
                <w:szCs w:val="24"/>
                <w:lang w:val="et-EE"/>
              </w:rPr>
              <w:t>lukor</w:t>
            </w:r>
            <w:r>
              <w:rPr>
                <w:rFonts w:ascii="Times New Roman" w:hAnsi="Times New Roman" w:cs="Times New Roman"/>
                <w:sz w:val="24"/>
                <w:szCs w:val="24"/>
                <w:lang w:val="et-EE"/>
              </w:rPr>
              <w:t>d</w:t>
            </w:r>
            <w:r w:rsidRPr="00286B3F">
              <w:rPr>
                <w:rFonts w:ascii="Times New Roman" w:hAnsi="Times New Roman" w:cs="Times New Roman"/>
                <w:sz w:val="24"/>
                <w:szCs w:val="24"/>
                <w:lang w:val="et-EE"/>
              </w:rPr>
              <w:t>, kus teenuseosutaja on rakendanud asjakohaseid ja proportsionaalseid isiku- ja vanusetuvastuse meetmeid</w:t>
            </w:r>
            <w:r>
              <w:rPr>
                <w:rFonts w:ascii="Times New Roman" w:hAnsi="Times New Roman" w:cs="Times New Roman"/>
                <w:sz w:val="24"/>
                <w:szCs w:val="24"/>
                <w:lang w:val="et-EE"/>
              </w:rPr>
              <w:t xml:space="preserve"> ja</w:t>
            </w:r>
            <w:r w:rsidRPr="00286B3F">
              <w:rPr>
                <w:rFonts w:ascii="Times New Roman" w:hAnsi="Times New Roman" w:cs="Times New Roman"/>
                <w:sz w:val="24"/>
                <w:szCs w:val="24"/>
                <w:lang w:val="et-EE"/>
              </w:rPr>
              <w:t xml:space="preserve"> tegelikuks rikkujaks on kolmas isik</w:t>
            </w:r>
            <w:r>
              <w:rPr>
                <w:rFonts w:ascii="Times New Roman" w:hAnsi="Times New Roman" w:cs="Times New Roman"/>
                <w:sz w:val="24"/>
                <w:szCs w:val="24"/>
                <w:lang w:val="et-EE"/>
              </w:rPr>
              <w:t>, vastutab see isik, kes kohustust rikkus</w:t>
            </w:r>
            <w:r w:rsidRPr="00286B3F">
              <w:rPr>
                <w:rFonts w:ascii="Times New Roman" w:hAnsi="Times New Roman" w:cs="Times New Roman"/>
                <w:sz w:val="24"/>
                <w:szCs w:val="24"/>
                <w:lang w:val="et-EE"/>
              </w:rPr>
              <w:t>.</w:t>
            </w:r>
            <w:r>
              <w:rPr>
                <w:rFonts w:ascii="Times New Roman" w:hAnsi="Times New Roman" w:cs="Times New Roman"/>
                <w:sz w:val="24"/>
                <w:szCs w:val="24"/>
                <w:lang w:val="et-EE"/>
              </w:rPr>
              <w:t xml:space="preserve"> Teenuseosutaja süü hindamisel on </w:t>
            </w:r>
            <w:r w:rsidRPr="00286B3F">
              <w:rPr>
                <w:rFonts w:ascii="Times New Roman" w:hAnsi="Times New Roman" w:cs="Times New Roman"/>
                <w:sz w:val="24"/>
                <w:szCs w:val="24"/>
                <w:lang w:val="et-EE"/>
              </w:rPr>
              <w:t>määrav</w:t>
            </w:r>
            <w:r>
              <w:rPr>
                <w:rFonts w:ascii="Times New Roman" w:hAnsi="Times New Roman" w:cs="Times New Roman"/>
                <w:sz w:val="24"/>
                <w:szCs w:val="24"/>
                <w:lang w:val="et-EE"/>
              </w:rPr>
              <w:t xml:space="preserve"> see</w:t>
            </w:r>
            <w:r w:rsidRPr="00286B3F">
              <w:rPr>
                <w:rFonts w:ascii="Times New Roman" w:hAnsi="Times New Roman" w:cs="Times New Roman"/>
                <w:sz w:val="24"/>
                <w:szCs w:val="24"/>
                <w:lang w:val="et-EE"/>
              </w:rPr>
              <w:t>, kas teenuseosutaja on täitnud LS § 190</w:t>
            </w:r>
            <w:r>
              <w:rPr>
                <w:rFonts w:ascii="Times New Roman" w:hAnsi="Times New Roman" w:cs="Times New Roman"/>
                <w:sz w:val="24"/>
                <w:szCs w:val="24"/>
                <w:vertAlign w:val="superscript"/>
                <w:lang w:val="et-EE"/>
              </w:rPr>
              <w:t>14</w:t>
            </w:r>
            <w:r w:rsidRPr="00286B3F">
              <w:rPr>
                <w:rFonts w:ascii="Times New Roman" w:hAnsi="Times New Roman" w:cs="Times New Roman"/>
                <w:sz w:val="24"/>
                <w:szCs w:val="24"/>
                <w:lang w:val="et-EE"/>
              </w:rPr>
              <w:t xml:space="preserve"> lõigetes 5 ja 6 sätestatud kohustused ehk rakendanud asjakohaseid ja </w:t>
            </w:r>
            <w:r w:rsidRPr="00286B3F">
              <w:rPr>
                <w:rFonts w:ascii="Times New Roman" w:hAnsi="Times New Roman" w:cs="Times New Roman"/>
                <w:sz w:val="24"/>
                <w:szCs w:val="24"/>
                <w:lang w:val="et-EE"/>
              </w:rPr>
              <w:lastRenderedPageBreak/>
              <w:t>tõhusaid meetmeid kasutaja isikusamasuse, vanuse ja juhtimisõiguse kontrollimiseks ning konto väärkasutamise vältimiseks</w:t>
            </w:r>
            <w:r>
              <w:rPr>
                <w:rFonts w:ascii="Times New Roman" w:hAnsi="Times New Roman" w:cs="Times New Roman"/>
                <w:sz w:val="24"/>
                <w:szCs w:val="24"/>
                <w:lang w:val="et-EE"/>
              </w:rPr>
              <w:t>. K</w:t>
            </w:r>
            <w:r w:rsidRPr="00286B3F">
              <w:rPr>
                <w:rFonts w:ascii="Times New Roman" w:hAnsi="Times New Roman" w:cs="Times New Roman"/>
                <w:sz w:val="24"/>
                <w:szCs w:val="24"/>
                <w:lang w:val="et-EE"/>
              </w:rPr>
              <w:t>ontrollimiskohustuse täitmise hindamine on iga juhtumi puhul faktiküsimus, mida lahendab väärteomenetluses kohtuväline menetleja.</w:t>
            </w:r>
            <w:r>
              <w:rPr>
                <w:rFonts w:ascii="Times New Roman" w:hAnsi="Times New Roman" w:cs="Times New Roman"/>
                <w:sz w:val="24"/>
                <w:szCs w:val="24"/>
                <w:lang w:val="et-EE"/>
              </w:rPr>
              <w:t xml:space="preserve"> </w:t>
            </w:r>
            <w:r w:rsidRPr="004E7D45">
              <w:rPr>
                <w:rFonts w:ascii="Times New Roman" w:hAnsi="Times New Roman" w:cs="Times New Roman"/>
                <w:sz w:val="24"/>
                <w:szCs w:val="24"/>
                <w:lang w:val="et-EE"/>
              </w:rPr>
              <w:t>Kui kolmas isik  on teenuseosutaja meetmetest pettuse teel mööda läinud või võimaldanud alaealisel kasutada oma kontot, kohaldub meie hinnangul tema suhtes § 202</w:t>
            </w:r>
            <w:r w:rsidRPr="004E7D45">
              <w:rPr>
                <w:rFonts w:ascii="Times New Roman" w:hAnsi="Times New Roman" w:cs="Times New Roman"/>
                <w:sz w:val="24"/>
                <w:szCs w:val="24"/>
                <w:vertAlign w:val="superscript"/>
                <w:lang w:val="et-EE"/>
              </w:rPr>
              <w:t>1</w:t>
            </w:r>
            <w:r w:rsidRPr="004E7D45">
              <w:rPr>
                <w:rFonts w:ascii="Times New Roman" w:hAnsi="Times New Roman" w:cs="Times New Roman"/>
                <w:sz w:val="24"/>
                <w:szCs w:val="24"/>
                <w:lang w:val="et-EE"/>
              </w:rPr>
              <w:t xml:space="preserve"> lõige 1 sõltumata sellest, kas teenuseosutaja on oma kontrollimiskohustust täitnud.</w:t>
            </w:r>
          </w:p>
        </w:tc>
      </w:tr>
    </w:tbl>
    <w:p w14:paraId="2C74452F" w14:textId="77777777" w:rsidR="008609D2" w:rsidRPr="008C3128" w:rsidRDefault="008609D2" w:rsidP="008609D2">
      <w:pPr>
        <w:rPr>
          <w:rFonts w:ascii="Times New Roman" w:hAnsi="Times New Roman" w:cs="Times New Roman"/>
          <w:sz w:val="24"/>
          <w:szCs w:val="24"/>
          <w:lang w:val="et-EE"/>
        </w:rPr>
      </w:pPr>
    </w:p>
    <w:p w14:paraId="2481500B" w14:textId="77777777" w:rsidR="001449A3" w:rsidRPr="008609D2" w:rsidRDefault="001449A3" w:rsidP="008609D2"/>
    <w:sectPr w:rsidR="001449A3" w:rsidRPr="008609D2">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536B3" w14:textId="77777777" w:rsidR="00BA3C58" w:rsidRDefault="00BA3C58" w:rsidP="003642C0">
      <w:r>
        <w:separator/>
      </w:r>
    </w:p>
  </w:endnote>
  <w:endnote w:type="continuationSeparator" w:id="0">
    <w:p w14:paraId="13144C2F" w14:textId="77777777" w:rsidR="00BA3C58" w:rsidRDefault="00BA3C58" w:rsidP="0036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8E0DD" w14:textId="77777777" w:rsidR="00BA3C58" w:rsidRDefault="00BA3C58" w:rsidP="003642C0">
      <w:r>
        <w:separator/>
      </w:r>
    </w:p>
  </w:footnote>
  <w:footnote w:type="continuationSeparator" w:id="0">
    <w:p w14:paraId="6BA8E82D" w14:textId="77777777" w:rsidR="00BA3C58" w:rsidRDefault="00BA3C58" w:rsidP="003642C0">
      <w:r>
        <w:continuationSeparator/>
      </w:r>
    </w:p>
  </w:footnote>
  <w:footnote w:id="1">
    <w:p w14:paraId="038EDB51" w14:textId="77777777" w:rsidR="008609D2" w:rsidRPr="00BF7060" w:rsidRDefault="008609D2" w:rsidP="008609D2">
      <w:pPr>
        <w:pStyle w:val="Allmrkusetekst"/>
        <w:rPr>
          <w:lang w:val="et-EE"/>
        </w:rPr>
      </w:pPr>
      <w:r>
        <w:rPr>
          <w:rStyle w:val="Allmrkuseviide"/>
        </w:rPr>
        <w:footnoteRef/>
      </w:r>
      <w:r>
        <w:t xml:space="preserve"> </w:t>
      </w:r>
      <w:hyperlink r:id="rId1" w:anchor="gid=0" w:history="1">
        <w:r w:rsidRPr="0079611C">
          <w:rPr>
            <w:rStyle w:val="Hperlink"/>
          </w:rPr>
          <w:t>https://docs.google.com/spreadsheets/d/14oxJ4KOWbrTsRFYeNGQb65GHtTniQ0Ob1d5QqC4SKT8/edit?gid=0#gid=0</w:t>
        </w:r>
      </w:hyperlink>
      <w:r>
        <w:t xml:space="preserve"> </w:t>
      </w:r>
    </w:p>
  </w:footnote>
  <w:footnote w:id="2">
    <w:p w14:paraId="1A807198" w14:textId="77777777" w:rsidR="008609D2" w:rsidRPr="00B5702A" w:rsidRDefault="008609D2" w:rsidP="008609D2">
      <w:pPr>
        <w:pStyle w:val="Allmrkusetekst"/>
        <w:rPr>
          <w:lang w:val="et-EE"/>
        </w:rPr>
      </w:pPr>
      <w:r>
        <w:rPr>
          <w:rStyle w:val="Allmrkuseviide"/>
        </w:rPr>
        <w:footnoteRef/>
      </w:r>
      <w:r>
        <w:t xml:space="preserve"> </w:t>
      </w:r>
      <w:hyperlink r:id="rId2" w:anchor="gid=0" w:history="1">
        <w:r w:rsidRPr="00AB60C7">
          <w:rPr>
            <w:rStyle w:val="Hperlink"/>
          </w:rPr>
          <w:t>https://docs.google.com/spreadsheets/d/14oxJ4KOWbrTsRFYeNGQb65GHtTniQ0Ob1d5QqC4SKT8/edit?gid=0#gid=0</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07401"/>
    <w:multiLevelType w:val="hybridMultilevel"/>
    <w:tmpl w:val="52DAF3FA"/>
    <w:lvl w:ilvl="0" w:tplc="7DE2BC7A">
      <w:start w:val="1"/>
      <w:numFmt w:val="bullet"/>
      <w:lvlText w:val="●"/>
      <w:lvlJc w:val="left"/>
      <w:pPr>
        <w:ind w:left="720" w:hanging="360"/>
      </w:pPr>
    </w:lvl>
    <w:lvl w:ilvl="1" w:tplc="4DD8CC80">
      <w:start w:val="1"/>
      <w:numFmt w:val="bullet"/>
      <w:lvlText w:val="○"/>
      <w:lvlJc w:val="left"/>
      <w:pPr>
        <w:ind w:left="1440" w:hanging="360"/>
      </w:pPr>
    </w:lvl>
    <w:lvl w:ilvl="2" w:tplc="D73490C8">
      <w:start w:val="1"/>
      <w:numFmt w:val="bullet"/>
      <w:lvlText w:val="■"/>
      <w:lvlJc w:val="left"/>
      <w:pPr>
        <w:ind w:left="2160" w:hanging="360"/>
      </w:pPr>
    </w:lvl>
    <w:lvl w:ilvl="3" w:tplc="B4A6C6E0">
      <w:start w:val="1"/>
      <w:numFmt w:val="bullet"/>
      <w:lvlText w:val="●"/>
      <w:lvlJc w:val="left"/>
      <w:pPr>
        <w:ind w:left="2880" w:hanging="360"/>
      </w:pPr>
    </w:lvl>
    <w:lvl w:ilvl="4" w:tplc="006C8C70">
      <w:start w:val="1"/>
      <w:numFmt w:val="bullet"/>
      <w:lvlText w:val="○"/>
      <w:lvlJc w:val="left"/>
      <w:pPr>
        <w:ind w:left="3600" w:hanging="360"/>
      </w:pPr>
    </w:lvl>
    <w:lvl w:ilvl="5" w:tplc="2848B934">
      <w:start w:val="1"/>
      <w:numFmt w:val="bullet"/>
      <w:lvlText w:val="■"/>
      <w:lvlJc w:val="left"/>
      <w:pPr>
        <w:ind w:left="4320" w:hanging="360"/>
      </w:pPr>
    </w:lvl>
    <w:lvl w:ilvl="6" w:tplc="7C9A928E">
      <w:start w:val="1"/>
      <w:numFmt w:val="bullet"/>
      <w:lvlText w:val="●"/>
      <w:lvlJc w:val="left"/>
      <w:pPr>
        <w:ind w:left="5040" w:hanging="360"/>
      </w:pPr>
    </w:lvl>
    <w:lvl w:ilvl="7" w:tplc="D1065654">
      <w:start w:val="1"/>
      <w:numFmt w:val="bullet"/>
      <w:lvlText w:val="●"/>
      <w:lvlJc w:val="left"/>
      <w:pPr>
        <w:ind w:left="5760" w:hanging="360"/>
      </w:pPr>
    </w:lvl>
    <w:lvl w:ilvl="8" w:tplc="5462A80A">
      <w:start w:val="1"/>
      <w:numFmt w:val="bullet"/>
      <w:lvlText w:val="●"/>
      <w:lvlJc w:val="left"/>
      <w:pPr>
        <w:ind w:left="6480" w:hanging="360"/>
      </w:pPr>
    </w:lvl>
  </w:abstractNum>
  <w:abstractNum w:abstractNumId="1" w15:restartNumberingAfterBreak="0">
    <w:nsid w:val="18CE4CF2"/>
    <w:multiLevelType w:val="hybridMultilevel"/>
    <w:tmpl w:val="3C88B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0642990">
    <w:abstractNumId w:val="0"/>
    <w:lvlOverride w:ilvl="0">
      <w:startOverride w:val="1"/>
    </w:lvlOverride>
  </w:num>
  <w:num w:numId="2" w16cid:durableId="1950894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FA2"/>
    <w:rsid w:val="000027B2"/>
    <w:rsid w:val="00003E3C"/>
    <w:rsid w:val="00005ECA"/>
    <w:rsid w:val="000100E5"/>
    <w:rsid w:val="000112B0"/>
    <w:rsid w:val="000123BF"/>
    <w:rsid w:val="00020C0F"/>
    <w:rsid w:val="0002183B"/>
    <w:rsid w:val="0002426F"/>
    <w:rsid w:val="000245FC"/>
    <w:rsid w:val="0002736B"/>
    <w:rsid w:val="00033771"/>
    <w:rsid w:val="0003576E"/>
    <w:rsid w:val="000409E9"/>
    <w:rsid w:val="000449FB"/>
    <w:rsid w:val="00052651"/>
    <w:rsid w:val="00062B97"/>
    <w:rsid w:val="000644E0"/>
    <w:rsid w:val="000677E1"/>
    <w:rsid w:val="000719F8"/>
    <w:rsid w:val="00072DF5"/>
    <w:rsid w:val="000803FF"/>
    <w:rsid w:val="000808C2"/>
    <w:rsid w:val="00090B40"/>
    <w:rsid w:val="00091FB3"/>
    <w:rsid w:val="000A0876"/>
    <w:rsid w:val="000A1D2D"/>
    <w:rsid w:val="000A3A59"/>
    <w:rsid w:val="000A66C5"/>
    <w:rsid w:val="000A7F8F"/>
    <w:rsid w:val="000B2B6F"/>
    <w:rsid w:val="000B649C"/>
    <w:rsid w:val="000C40CF"/>
    <w:rsid w:val="000C5B30"/>
    <w:rsid w:val="000D3B41"/>
    <w:rsid w:val="000D44F3"/>
    <w:rsid w:val="000D4647"/>
    <w:rsid w:val="000E780F"/>
    <w:rsid w:val="000F2A51"/>
    <w:rsid w:val="000F2C89"/>
    <w:rsid w:val="000F3E34"/>
    <w:rsid w:val="00101053"/>
    <w:rsid w:val="00101D2A"/>
    <w:rsid w:val="00103EFD"/>
    <w:rsid w:val="0011095C"/>
    <w:rsid w:val="00111DFD"/>
    <w:rsid w:val="00112291"/>
    <w:rsid w:val="00112651"/>
    <w:rsid w:val="001210E1"/>
    <w:rsid w:val="00124EAD"/>
    <w:rsid w:val="00127346"/>
    <w:rsid w:val="001319E0"/>
    <w:rsid w:val="00134602"/>
    <w:rsid w:val="001443A8"/>
    <w:rsid w:val="001449A3"/>
    <w:rsid w:val="00152E53"/>
    <w:rsid w:val="00160C1E"/>
    <w:rsid w:val="00161531"/>
    <w:rsid w:val="00162FC8"/>
    <w:rsid w:val="00163EB3"/>
    <w:rsid w:val="001678A9"/>
    <w:rsid w:val="00167A53"/>
    <w:rsid w:val="00167B72"/>
    <w:rsid w:val="001715C8"/>
    <w:rsid w:val="00171A69"/>
    <w:rsid w:val="00171E4C"/>
    <w:rsid w:val="0018234D"/>
    <w:rsid w:val="00192218"/>
    <w:rsid w:val="0019447F"/>
    <w:rsid w:val="00194DF9"/>
    <w:rsid w:val="001958EC"/>
    <w:rsid w:val="001A310C"/>
    <w:rsid w:val="001B0AB8"/>
    <w:rsid w:val="001B4AB0"/>
    <w:rsid w:val="001B71F6"/>
    <w:rsid w:val="001C0C7C"/>
    <w:rsid w:val="001C4C38"/>
    <w:rsid w:val="001C624F"/>
    <w:rsid w:val="001C62F4"/>
    <w:rsid w:val="001D0412"/>
    <w:rsid w:val="001D1087"/>
    <w:rsid w:val="001D16AE"/>
    <w:rsid w:val="001D38FE"/>
    <w:rsid w:val="001D616E"/>
    <w:rsid w:val="001D71F5"/>
    <w:rsid w:val="001E27FC"/>
    <w:rsid w:val="001E296F"/>
    <w:rsid w:val="001E3976"/>
    <w:rsid w:val="001E4883"/>
    <w:rsid w:val="001E71A3"/>
    <w:rsid w:val="001F0BB8"/>
    <w:rsid w:val="001F341B"/>
    <w:rsid w:val="001F6BA3"/>
    <w:rsid w:val="00200173"/>
    <w:rsid w:val="002015AD"/>
    <w:rsid w:val="00201807"/>
    <w:rsid w:val="002047D1"/>
    <w:rsid w:val="002102E4"/>
    <w:rsid w:val="0021346B"/>
    <w:rsid w:val="00214391"/>
    <w:rsid w:val="00222F66"/>
    <w:rsid w:val="00224740"/>
    <w:rsid w:val="00225C0C"/>
    <w:rsid w:val="00227259"/>
    <w:rsid w:val="002278B4"/>
    <w:rsid w:val="00231726"/>
    <w:rsid w:val="002330DB"/>
    <w:rsid w:val="00235476"/>
    <w:rsid w:val="00235B1C"/>
    <w:rsid w:val="00235FF7"/>
    <w:rsid w:val="00241BC8"/>
    <w:rsid w:val="00252B2F"/>
    <w:rsid w:val="00256502"/>
    <w:rsid w:val="0025793C"/>
    <w:rsid w:val="002606F2"/>
    <w:rsid w:val="00263B1A"/>
    <w:rsid w:val="00263F0A"/>
    <w:rsid w:val="00264A13"/>
    <w:rsid w:val="00265D74"/>
    <w:rsid w:val="00266374"/>
    <w:rsid w:val="00266A4A"/>
    <w:rsid w:val="00266EED"/>
    <w:rsid w:val="002672D5"/>
    <w:rsid w:val="00272A60"/>
    <w:rsid w:val="002746E2"/>
    <w:rsid w:val="0027654F"/>
    <w:rsid w:val="00286B3F"/>
    <w:rsid w:val="00292BDE"/>
    <w:rsid w:val="002A2773"/>
    <w:rsid w:val="002A63FF"/>
    <w:rsid w:val="002B2558"/>
    <w:rsid w:val="002B68FD"/>
    <w:rsid w:val="002B6B4C"/>
    <w:rsid w:val="002B7501"/>
    <w:rsid w:val="002C7120"/>
    <w:rsid w:val="002C776D"/>
    <w:rsid w:val="002D2D5E"/>
    <w:rsid w:val="002D3B94"/>
    <w:rsid w:val="002D42CB"/>
    <w:rsid w:val="002D6105"/>
    <w:rsid w:val="002E02E8"/>
    <w:rsid w:val="002E10EA"/>
    <w:rsid w:val="002E2AE0"/>
    <w:rsid w:val="002E2C7B"/>
    <w:rsid w:val="002E7293"/>
    <w:rsid w:val="002F02AD"/>
    <w:rsid w:val="002F1C89"/>
    <w:rsid w:val="002F311D"/>
    <w:rsid w:val="002F31F1"/>
    <w:rsid w:val="002F4493"/>
    <w:rsid w:val="002F496C"/>
    <w:rsid w:val="002F61D7"/>
    <w:rsid w:val="0030007A"/>
    <w:rsid w:val="00303DD5"/>
    <w:rsid w:val="00306141"/>
    <w:rsid w:val="00311359"/>
    <w:rsid w:val="003142A9"/>
    <w:rsid w:val="00316E79"/>
    <w:rsid w:val="0032085B"/>
    <w:rsid w:val="00323EAE"/>
    <w:rsid w:val="00334D58"/>
    <w:rsid w:val="003369F5"/>
    <w:rsid w:val="00340F45"/>
    <w:rsid w:val="00342013"/>
    <w:rsid w:val="00344594"/>
    <w:rsid w:val="00345AED"/>
    <w:rsid w:val="00351EC8"/>
    <w:rsid w:val="003535DC"/>
    <w:rsid w:val="00353953"/>
    <w:rsid w:val="00354C8D"/>
    <w:rsid w:val="00355911"/>
    <w:rsid w:val="003642C0"/>
    <w:rsid w:val="00370AE1"/>
    <w:rsid w:val="0037309C"/>
    <w:rsid w:val="00376D2E"/>
    <w:rsid w:val="00377D76"/>
    <w:rsid w:val="00380B88"/>
    <w:rsid w:val="00383748"/>
    <w:rsid w:val="00384391"/>
    <w:rsid w:val="0038564E"/>
    <w:rsid w:val="0039442F"/>
    <w:rsid w:val="0039704E"/>
    <w:rsid w:val="003A27E5"/>
    <w:rsid w:val="003A4AB5"/>
    <w:rsid w:val="003B2AFB"/>
    <w:rsid w:val="003B676C"/>
    <w:rsid w:val="003B76F4"/>
    <w:rsid w:val="003C3CAC"/>
    <w:rsid w:val="003C7570"/>
    <w:rsid w:val="003C76C2"/>
    <w:rsid w:val="003D23C0"/>
    <w:rsid w:val="003D39A6"/>
    <w:rsid w:val="003D3FDC"/>
    <w:rsid w:val="003D6C72"/>
    <w:rsid w:val="003E2E00"/>
    <w:rsid w:val="003F1C40"/>
    <w:rsid w:val="003F2FEF"/>
    <w:rsid w:val="00414949"/>
    <w:rsid w:val="0041516E"/>
    <w:rsid w:val="004166A5"/>
    <w:rsid w:val="00421C4E"/>
    <w:rsid w:val="0042218E"/>
    <w:rsid w:val="00443FE9"/>
    <w:rsid w:val="0044500B"/>
    <w:rsid w:val="00447C0B"/>
    <w:rsid w:val="00457021"/>
    <w:rsid w:val="004625F6"/>
    <w:rsid w:val="00462920"/>
    <w:rsid w:val="00465ED0"/>
    <w:rsid w:val="00485421"/>
    <w:rsid w:val="004869B6"/>
    <w:rsid w:val="00486F0D"/>
    <w:rsid w:val="00490D07"/>
    <w:rsid w:val="004944D9"/>
    <w:rsid w:val="004A7636"/>
    <w:rsid w:val="004B14C1"/>
    <w:rsid w:val="004B186C"/>
    <w:rsid w:val="004B34FF"/>
    <w:rsid w:val="004C320E"/>
    <w:rsid w:val="004C3F1D"/>
    <w:rsid w:val="004C4EA6"/>
    <w:rsid w:val="004C5EBD"/>
    <w:rsid w:val="004D045B"/>
    <w:rsid w:val="004D7252"/>
    <w:rsid w:val="004E16FB"/>
    <w:rsid w:val="004E425B"/>
    <w:rsid w:val="004E7D45"/>
    <w:rsid w:val="004F0A44"/>
    <w:rsid w:val="004F49D4"/>
    <w:rsid w:val="004F54A9"/>
    <w:rsid w:val="004F6486"/>
    <w:rsid w:val="00506903"/>
    <w:rsid w:val="00510FD2"/>
    <w:rsid w:val="00511F33"/>
    <w:rsid w:val="00512CD7"/>
    <w:rsid w:val="00516E1A"/>
    <w:rsid w:val="005215D4"/>
    <w:rsid w:val="00530078"/>
    <w:rsid w:val="00530791"/>
    <w:rsid w:val="0053207F"/>
    <w:rsid w:val="00534007"/>
    <w:rsid w:val="00537064"/>
    <w:rsid w:val="005437E3"/>
    <w:rsid w:val="0054646A"/>
    <w:rsid w:val="005561C7"/>
    <w:rsid w:val="005565F6"/>
    <w:rsid w:val="00566D86"/>
    <w:rsid w:val="005676B0"/>
    <w:rsid w:val="00570EDC"/>
    <w:rsid w:val="0059128E"/>
    <w:rsid w:val="00595C22"/>
    <w:rsid w:val="005967E9"/>
    <w:rsid w:val="005977EB"/>
    <w:rsid w:val="005978E7"/>
    <w:rsid w:val="005A2E7E"/>
    <w:rsid w:val="005A3D16"/>
    <w:rsid w:val="005A672D"/>
    <w:rsid w:val="005B0781"/>
    <w:rsid w:val="005B166D"/>
    <w:rsid w:val="005B1B1B"/>
    <w:rsid w:val="005B1DFF"/>
    <w:rsid w:val="005B202B"/>
    <w:rsid w:val="005B43DB"/>
    <w:rsid w:val="005B668A"/>
    <w:rsid w:val="005C3459"/>
    <w:rsid w:val="005D2379"/>
    <w:rsid w:val="005D27F1"/>
    <w:rsid w:val="005F3B51"/>
    <w:rsid w:val="005F6EF4"/>
    <w:rsid w:val="006007F6"/>
    <w:rsid w:val="0060265C"/>
    <w:rsid w:val="006048C1"/>
    <w:rsid w:val="0060556F"/>
    <w:rsid w:val="0060783E"/>
    <w:rsid w:val="00610F2E"/>
    <w:rsid w:val="006140C8"/>
    <w:rsid w:val="00614287"/>
    <w:rsid w:val="00621AE8"/>
    <w:rsid w:val="00623B6E"/>
    <w:rsid w:val="00627A1C"/>
    <w:rsid w:val="00630AE0"/>
    <w:rsid w:val="006415C7"/>
    <w:rsid w:val="006441E2"/>
    <w:rsid w:val="006450DA"/>
    <w:rsid w:val="00647B88"/>
    <w:rsid w:val="00651A2D"/>
    <w:rsid w:val="0065495A"/>
    <w:rsid w:val="00654F0A"/>
    <w:rsid w:val="00663AAA"/>
    <w:rsid w:val="00664706"/>
    <w:rsid w:val="00666ED1"/>
    <w:rsid w:val="00670A87"/>
    <w:rsid w:val="00672670"/>
    <w:rsid w:val="0067518B"/>
    <w:rsid w:val="006760A1"/>
    <w:rsid w:val="00684979"/>
    <w:rsid w:val="006867B0"/>
    <w:rsid w:val="00694034"/>
    <w:rsid w:val="00696768"/>
    <w:rsid w:val="00697717"/>
    <w:rsid w:val="006A27CC"/>
    <w:rsid w:val="006A69F4"/>
    <w:rsid w:val="006A6B23"/>
    <w:rsid w:val="006A75B6"/>
    <w:rsid w:val="006B1B46"/>
    <w:rsid w:val="006B4428"/>
    <w:rsid w:val="006C415E"/>
    <w:rsid w:val="006C6F6D"/>
    <w:rsid w:val="006D5369"/>
    <w:rsid w:val="006D7B99"/>
    <w:rsid w:val="006D7D49"/>
    <w:rsid w:val="006E3210"/>
    <w:rsid w:val="006E6034"/>
    <w:rsid w:val="0070537D"/>
    <w:rsid w:val="0070658B"/>
    <w:rsid w:val="00706AE2"/>
    <w:rsid w:val="00707290"/>
    <w:rsid w:val="007134A5"/>
    <w:rsid w:val="00717E36"/>
    <w:rsid w:val="00720A46"/>
    <w:rsid w:val="00721B39"/>
    <w:rsid w:val="007239A6"/>
    <w:rsid w:val="00724D6D"/>
    <w:rsid w:val="00731602"/>
    <w:rsid w:val="00732A25"/>
    <w:rsid w:val="00733C41"/>
    <w:rsid w:val="00735262"/>
    <w:rsid w:val="00743161"/>
    <w:rsid w:val="007624CE"/>
    <w:rsid w:val="00765438"/>
    <w:rsid w:val="007678B2"/>
    <w:rsid w:val="007711C5"/>
    <w:rsid w:val="00773D4C"/>
    <w:rsid w:val="00775BD1"/>
    <w:rsid w:val="00784FEC"/>
    <w:rsid w:val="00785EB7"/>
    <w:rsid w:val="00786E68"/>
    <w:rsid w:val="007A60AA"/>
    <w:rsid w:val="007A753A"/>
    <w:rsid w:val="007B0B0A"/>
    <w:rsid w:val="007C259E"/>
    <w:rsid w:val="007C3EF4"/>
    <w:rsid w:val="007C5E0C"/>
    <w:rsid w:val="007D2293"/>
    <w:rsid w:val="007E23B6"/>
    <w:rsid w:val="007E39B3"/>
    <w:rsid w:val="007E3B41"/>
    <w:rsid w:val="007E4A1B"/>
    <w:rsid w:val="007F02F1"/>
    <w:rsid w:val="007F3A34"/>
    <w:rsid w:val="007F75A2"/>
    <w:rsid w:val="00807D7C"/>
    <w:rsid w:val="00816D58"/>
    <w:rsid w:val="00820E10"/>
    <w:rsid w:val="00830EF0"/>
    <w:rsid w:val="008356F2"/>
    <w:rsid w:val="00840930"/>
    <w:rsid w:val="0084565F"/>
    <w:rsid w:val="00845B74"/>
    <w:rsid w:val="00846A14"/>
    <w:rsid w:val="008478B3"/>
    <w:rsid w:val="0085464A"/>
    <w:rsid w:val="00855C93"/>
    <w:rsid w:val="00857BBA"/>
    <w:rsid w:val="008609D2"/>
    <w:rsid w:val="00861CC5"/>
    <w:rsid w:val="00864A3A"/>
    <w:rsid w:val="0086637A"/>
    <w:rsid w:val="00866B37"/>
    <w:rsid w:val="008671E2"/>
    <w:rsid w:val="00870C14"/>
    <w:rsid w:val="0087724F"/>
    <w:rsid w:val="00877AD5"/>
    <w:rsid w:val="0088032F"/>
    <w:rsid w:val="008826D3"/>
    <w:rsid w:val="00883270"/>
    <w:rsid w:val="008947AE"/>
    <w:rsid w:val="008949D7"/>
    <w:rsid w:val="008A2168"/>
    <w:rsid w:val="008A2805"/>
    <w:rsid w:val="008A31FA"/>
    <w:rsid w:val="008A5CFE"/>
    <w:rsid w:val="008B0273"/>
    <w:rsid w:val="008B051D"/>
    <w:rsid w:val="008B5207"/>
    <w:rsid w:val="008B7244"/>
    <w:rsid w:val="008C0443"/>
    <w:rsid w:val="008C159C"/>
    <w:rsid w:val="008C228F"/>
    <w:rsid w:val="008C2AF6"/>
    <w:rsid w:val="008C3128"/>
    <w:rsid w:val="008C5F9A"/>
    <w:rsid w:val="008C60F0"/>
    <w:rsid w:val="008C67C1"/>
    <w:rsid w:val="008E19A7"/>
    <w:rsid w:val="008E258B"/>
    <w:rsid w:val="008E583A"/>
    <w:rsid w:val="008E7161"/>
    <w:rsid w:val="008F4E9D"/>
    <w:rsid w:val="009047A7"/>
    <w:rsid w:val="00905D90"/>
    <w:rsid w:val="00906638"/>
    <w:rsid w:val="009074EC"/>
    <w:rsid w:val="00910095"/>
    <w:rsid w:val="0091064D"/>
    <w:rsid w:val="0091170A"/>
    <w:rsid w:val="00913E10"/>
    <w:rsid w:val="009227EA"/>
    <w:rsid w:val="009306CB"/>
    <w:rsid w:val="00933525"/>
    <w:rsid w:val="00933FA2"/>
    <w:rsid w:val="00934A94"/>
    <w:rsid w:val="009420BB"/>
    <w:rsid w:val="00947721"/>
    <w:rsid w:val="00951F48"/>
    <w:rsid w:val="0095321F"/>
    <w:rsid w:val="0096011B"/>
    <w:rsid w:val="009608C6"/>
    <w:rsid w:val="009630F7"/>
    <w:rsid w:val="00970FBB"/>
    <w:rsid w:val="00976589"/>
    <w:rsid w:val="0097782F"/>
    <w:rsid w:val="009823B1"/>
    <w:rsid w:val="009851ED"/>
    <w:rsid w:val="00990B32"/>
    <w:rsid w:val="00990CCE"/>
    <w:rsid w:val="00993F92"/>
    <w:rsid w:val="0099694F"/>
    <w:rsid w:val="0099743D"/>
    <w:rsid w:val="009A043B"/>
    <w:rsid w:val="009A1248"/>
    <w:rsid w:val="009A2EE3"/>
    <w:rsid w:val="009A361B"/>
    <w:rsid w:val="009B00EA"/>
    <w:rsid w:val="009B2069"/>
    <w:rsid w:val="009B78E8"/>
    <w:rsid w:val="009C038A"/>
    <w:rsid w:val="009C0A83"/>
    <w:rsid w:val="009C10EE"/>
    <w:rsid w:val="009C129F"/>
    <w:rsid w:val="009D0778"/>
    <w:rsid w:val="009D2CF2"/>
    <w:rsid w:val="009E10B8"/>
    <w:rsid w:val="009E41E4"/>
    <w:rsid w:val="009F2C02"/>
    <w:rsid w:val="009F495F"/>
    <w:rsid w:val="009F67AA"/>
    <w:rsid w:val="00A00040"/>
    <w:rsid w:val="00A17A74"/>
    <w:rsid w:val="00A20349"/>
    <w:rsid w:val="00A2742B"/>
    <w:rsid w:val="00A319A1"/>
    <w:rsid w:val="00A34958"/>
    <w:rsid w:val="00A35B1F"/>
    <w:rsid w:val="00A4392F"/>
    <w:rsid w:val="00A47E21"/>
    <w:rsid w:val="00A50CA1"/>
    <w:rsid w:val="00A5674F"/>
    <w:rsid w:val="00A61573"/>
    <w:rsid w:val="00A61702"/>
    <w:rsid w:val="00A63940"/>
    <w:rsid w:val="00A73952"/>
    <w:rsid w:val="00A762FF"/>
    <w:rsid w:val="00A80208"/>
    <w:rsid w:val="00A804BD"/>
    <w:rsid w:val="00A85F6A"/>
    <w:rsid w:val="00A86564"/>
    <w:rsid w:val="00A8679B"/>
    <w:rsid w:val="00A93B07"/>
    <w:rsid w:val="00A95107"/>
    <w:rsid w:val="00AA1125"/>
    <w:rsid w:val="00AA15EF"/>
    <w:rsid w:val="00AA1827"/>
    <w:rsid w:val="00AA56CA"/>
    <w:rsid w:val="00AA6641"/>
    <w:rsid w:val="00AA6E71"/>
    <w:rsid w:val="00AA7532"/>
    <w:rsid w:val="00AB0F81"/>
    <w:rsid w:val="00AB482B"/>
    <w:rsid w:val="00AB5E95"/>
    <w:rsid w:val="00AB6667"/>
    <w:rsid w:val="00AC2131"/>
    <w:rsid w:val="00AC41D8"/>
    <w:rsid w:val="00AC69CC"/>
    <w:rsid w:val="00AC6FB8"/>
    <w:rsid w:val="00AC714B"/>
    <w:rsid w:val="00AC7287"/>
    <w:rsid w:val="00AD0955"/>
    <w:rsid w:val="00AD0ADE"/>
    <w:rsid w:val="00AD1845"/>
    <w:rsid w:val="00AD387D"/>
    <w:rsid w:val="00AD6972"/>
    <w:rsid w:val="00AE4FE1"/>
    <w:rsid w:val="00AE76BA"/>
    <w:rsid w:val="00AF0F5C"/>
    <w:rsid w:val="00B05A22"/>
    <w:rsid w:val="00B06124"/>
    <w:rsid w:val="00B06474"/>
    <w:rsid w:val="00B06EA2"/>
    <w:rsid w:val="00B120A7"/>
    <w:rsid w:val="00B122B3"/>
    <w:rsid w:val="00B13C44"/>
    <w:rsid w:val="00B20D51"/>
    <w:rsid w:val="00B227F5"/>
    <w:rsid w:val="00B22B13"/>
    <w:rsid w:val="00B23957"/>
    <w:rsid w:val="00B24A38"/>
    <w:rsid w:val="00B34935"/>
    <w:rsid w:val="00B40611"/>
    <w:rsid w:val="00B46103"/>
    <w:rsid w:val="00B50680"/>
    <w:rsid w:val="00B520AC"/>
    <w:rsid w:val="00B54D4A"/>
    <w:rsid w:val="00B5508B"/>
    <w:rsid w:val="00B56543"/>
    <w:rsid w:val="00B5702A"/>
    <w:rsid w:val="00B60CB2"/>
    <w:rsid w:val="00B637C3"/>
    <w:rsid w:val="00B64C10"/>
    <w:rsid w:val="00B660B8"/>
    <w:rsid w:val="00B669CD"/>
    <w:rsid w:val="00B675D2"/>
    <w:rsid w:val="00B80BDB"/>
    <w:rsid w:val="00B91FB5"/>
    <w:rsid w:val="00B952B4"/>
    <w:rsid w:val="00BA0159"/>
    <w:rsid w:val="00BA0AB5"/>
    <w:rsid w:val="00BA1B41"/>
    <w:rsid w:val="00BA3B0E"/>
    <w:rsid w:val="00BA3C58"/>
    <w:rsid w:val="00BA56BD"/>
    <w:rsid w:val="00BA5B5F"/>
    <w:rsid w:val="00BB1D1C"/>
    <w:rsid w:val="00BB2439"/>
    <w:rsid w:val="00BB5CDE"/>
    <w:rsid w:val="00BC0BF0"/>
    <w:rsid w:val="00BC1D9A"/>
    <w:rsid w:val="00BC2682"/>
    <w:rsid w:val="00BC4042"/>
    <w:rsid w:val="00BD0157"/>
    <w:rsid w:val="00BD3BFB"/>
    <w:rsid w:val="00BD48EF"/>
    <w:rsid w:val="00BE4342"/>
    <w:rsid w:val="00BE5377"/>
    <w:rsid w:val="00BE6994"/>
    <w:rsid w:val="00BE7F8D"/>
    <w:rsid w:val="00BF1C0C"/>
    <w:rsid w:val="00BF64FA"/>
    <w:rsid w:val="00BF6C93"/>
    <w:rsid w:val="00C024D2"/>
    <w:rsid w:val="00C030F2"/>
    <w:rsid w:val="00C03508"/>
    <w:rsid w:val="00C0389E"/>
    <w:rsid w:val="00C03D03"/>
    <w:rsid w:val="00C04014"/>
    <w:rsid w:val="00C06B6A"/>
    <w:rsid w:val="00C13535"/>
    <w:rsid w:val="00C1448A"/>
    <w:rsid w:val="00C148A6"/>
    <w:rsid w:val="00C15B2A"/>
    <w:rsid w:val="00C17672"/>
    <w:rsid w:val="00C20251"/>
    <w:rsid w:val="00C220C7"/>
    <w:rsid w:val="00C300C3"/>
    <w:rsid w:val="00C3418D"/>
    <w:rsid w:val="00C35314"/>
    <w:rsid w:val="00C378C9"/>
    <w:rsid w:val="00C50C64"/>
    <w:rsid w:val="00C53419"/>
    <w:rsid w:val="00C55DFF"/>
    <w:rsid w:val="00C61E9D"/>
    <w:rsid w:val="00C627DE"/>
    <w:rsid w:val="00C63AF4"/>
    <w:rsid w:val="00C64D5C"/>
    <w:rsid w:val="00C66B9B"/>
    <w:rsid w:val="00C679B5"/>
    <w:rsid w:val="00C7021E"/>
    <w:rsid w:val="00C751A0"/>
    <w:rsid w:val="00C77121"/>
    <w:rsid w:val="00C84E1D"/>
    <w:rsid w:val="00C8684C"/>
    <w:rsid w:val="00C86DA4"/>
    <w:rsid w:val="00C87BD3"/>
    <w:rsid w:val="00C9513D"/>
    <w:rsid w:val="00C95323"/>
    <w:rsid w:val="00CA4786"/>
    <w:rsid w:val="00CA6B39"/>
    <w:rsid w:val="00CA759C"/>
    <w:rsid w:val="00CB1ED9"/>
    <w:rsid w:val="00CB56FE"/>
    <w:rsid w:val="00CC0A11"/>
    <w:rsid w:val="00CC11FF"/>
    <w:rsid w:val="00CC6395"/>
    <w:rsid w:val="00CC6E21"/>
    <w:rsid w:val="00CC7819"/>
    <w:rsid w:val="00CC7E41"/>
    <w:rsid w:val="00CD0936"/>
    <w:rsid w:val="00CD0E31"/>
    <w:rsid w:val="00CD1AAF"/>
    <w:rsid w:val="00CE274F"/>
    <w:rsid w:val="00CF136F"/>
    <w:rsid w:val="00CF1864"/>
    <w:rsid w:val="00CF430D"/>
    <w:rsid w:val="00CF57AC"/>
    <w:rsid w:val="00D07339"/>
    <w:rsid w:val="00D1489F"/>
    <w:rsid w:val="00D17DDB"/>
    <w:rsid w:val="00D17E64"/>
    <w:rsid w:val="00D21750"/>
    <w:rsid w:val="00D23081"/>
    <w:rsid w:val="00D23D2E"/>
    <w:rsid w:val="00D2677F"/>
    <w:rsid w:val="00D30808"/>
    <w:rsid w:val="00D31CAD"/>
    <w:rsid w:val="00D34017"/>
    <w:rsid w:val="00D41119"/>
    <w:rsid w:val="00D4238C"/>
    <w:rsid w:val="00D462C3"/>
    <w:rsid w:val="00D467F3"/>
    <w:rsid w:val="00D4777D"/>
    <w:rsid w:val="00D65C47"/>
    <w:rsid w:val="00D7365D"/>
    <w:rsid w:val="00D738E1"/>
    <w:rsid w:val="00D7562B"/>
    <w:rsid w:val="00D775B5"/>
    <w:rsid w:val="00D8177D"/>
    <w:rsid w:val="00D85F52"/>
    <w:rsid w:val="00D86167"/>
    <w:rsid w:val="00D877C2"/>
    <w:rsid w:val="00DC3A34"/>
    <w:rsid w:val="00DC4481"/>
    <w:rsid w:val="00DC53F0"/>
    <w:rsid w:val="00DC5FC5"/>
    <w:rsid w:val="00DD103E"/>
    <w:rsid w:val="00DD6C9C"/>
    <w:rsid w:val="00DE2121"/>
    <w:rsid w:val="00DE3668"/>
    <w:rsid w:val="00DE5B06"/>
    <w:rsid w:val="00DE7891"/>
    <w:rsid w:val="00DF3CF8"/>
    <w:rsid w:val="00DF40FD"/>
    <w:rsid w:val="00DF4DD9"/>
    <w:rsid w:val="00DF66FC"/>
    <w:rsid w:val="00E0419B"/>
    <w:rsid w:val="00E1063A"/>
    <w:rsid w:val="00E11559"/>
    <w:rsid w:val="00E321BD"/>
    <w:rsid w:val="00E34DEC"/>
    <w:rsid w:val="00E36E67"/>
    <w:rsid w:val="00E46F57"/>
    <w:rsid w:val="00E50E89"/>
    <w:rsid w:val="00E519B0"/>
    <w:rsid w:val="00E52904"/>
    <w:rsid w:val="00E563CB"/>
    <w:rsid w:val="00E65973"/>
    <w:rsid w:val="00E668E9"/>
    <w:rsid w:val="00E67B88"/>
    <w:rsid w:val="00E67BA6"/>
    <w:rsid w:val="00E734BE"/>
    <w:rsid w:val="00E76AFC"/>
    <w:rsid w:val="00E77148"/>
    <w:rsid w:val="00E80258"/>
    <w:rsid w:val="00E80F8F"/>
    <w:rsid w:val="00E85C86"/>
    <w:rsid w:val="00E937E8"/>
    <w:rsid w:val="00E94CA5"/>
    <w:rsid w:val="00E9641F"/>
    <w:rsid w:val="00EA00D9"/>
    <w:rsid w:val="00EA16FC"/>
    <w:rsid w:val="00EA1994"/>
    <w:rsid w:val="00EA1F46"/>
    <w:rsid w:val="00EA251A"/>
    <w:rsid w:val="00EA527D"/>
    <w:rsid w:val="00EA561F"/>
    <w:rsid w:val="00EA5E46"/>
    <w:rsid w:val="00EB79A7"/>
    <w:rsid w:val="00EC4567"/>
    <w:rsid w:val="00ED108C"/>
    <w:rsid w:val="00ED59A7"/>
    <w:rsid w:val="00EE1162"/>
    <w:rsid w:val="00EE40CB"/>
    <w:rsid w:val="00EE60F0"/>
    <w:rsid w:val="00EF20F2"/>
    <w:rsid w:val="00EF4C84"/>
    <w:rsid w:val="00EF7BCE"/>
    <w:rsid w:val="00F05738"/>
    <w:rsid w:val="00F0764C"/>
    <w:rsid w:val="00F07E8C"/>
    <w:rsid w:val="00F15C30"/>
    <w:rsid w:val="00F17DE2"/>
    <w:rsid w:val="00F236C6"/>
    <w:rsid w:val="00F26E7B"/>
    <w:rsid w:val="00F27CF0"/>
    <w:rsid w:val="00F30A61"/>
    <w:rsid w:val="00F30C77"/>
    <w:rsid w:val="00F32F7D"/>
    <w:rsid w:val="00F3456A"/>
    <w:rsid w:val="00F36CDB"/>
    <w:rsid w:val="00F37158"/>
    <w:rsid w:val="00F426CE"/>
    <w:rsid w:val="00F51783"/>
    <w:rsid w:val="00F623EF"/>
    <w:rsid w:val="00F75CA8"/>
    <w:rsid w:val="00F75DD3"/>
    <w:rsid w:val="00F8708E"/>
    <w:rsid w:val="00F875C4"/>
    <w:rsid w:val="00F914A7"/>
    <w:rsid w:val="00F9441C"/>
    <w:rsid w:val="00F94627"/>
    <w:rsid w:val="00FA018E"/>
    <w:rsid w:val="00FA0BB2"/>
    <w:rsid w:val="00FA1269"/>
    <w:rsid w:val="00FC419A"/>
    <w:rsid w:val="00FC4A53"/>
    <w:rsid w:val="00FC5029"/>
    <w:rsid w:val="00FC5F8A"/>
    <w:rsid w:val="00FC7F3E"/>
    <w:rsid w:val="00FD1ADC"/>
    <w:rsid w:val="00FD3BDE"/>
    <w:rsid w:val="00FD3C07"/>
    <w:rsid w:val="00FE229E"/>
    <w:rsid w:val="00FE2A41"/>
    <w:rsid w:val="00FE5DE4"/>
    <w:rsid w:val="00FF2BB8"/>
    <w:rsid w:val="00FF6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4F02"/>
  <w15:docId w15:val="{1965C745-8373-9C46-9B4E-2E44B857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uiPriority w:val="9"/>
    <w:qFormat/>
    <w:pPr>
      <w:outlineLvl w:val="0"/>
    </w:pPr>
    <w:rPr>
      <w:color w:val="2E74B5"/>
      <w:sz w:val="32"/>
      <w:szCs w:val="32"/>
    </w:rPr>
  </w:style>
  <w:style w:type="paragraph" w:styleId="Pealkiri2">
    <w:name w:val="heading 2"/>
    <w:uiPriority w:val="9"/>
    <w:semiHidden/>
    <w:unhideWhenUsed/>
    <w:qFormat/>
    <w:pPr>
      <w:outlineLvl w:val="1"/>
    </w:pPr>
    <w:rPr>
      <w:color w:val="2E74B5"/>
      <w:sz w:val="26"/>
      <w:szCs w:val="26"/>
    </w:rPr>
  </w:style>
  <w:style w:type="paragraph" w:styleId="Pealkiri3">
    <w:name w:val="heading 3"/>
    <w:uiPriority w:val="9"/>
    <w:semiHidden/>
    <w:unhideWhenUsed/>
    <w:qFormat/>
    <w:pPr>
      <w:outlineLvl w:val="2"/>
    </w:pPr>
    <w:rPr>
      <w:color w:val="1F4D78"/>
      <w:sz w:val="24"/>
      <w:szCs w:val="24"/>
    </w:rPr>
  </w:style>
  <w:style w:type="paragraph" w:styleId="Pealkiri4">
    <w:name w:val="heading 4"/>
    <w:uiPriority w:val="9"/>
    <w:semiHidden/>
    <w:unhideWhenUsed/>
    <w:qFormat/>
    <w:pPr>
      <w:outlineLvl w:val="3"/>
    </w:pPr>
    <w:rPr>
      <w:i/>
      <w:iCs/>
      <w:color w:val="2E74B5"/>
    </w:rPr>
  </w:style>
  <w:style w:type="paragraph" w:styleId="Pealkiri5">
    <w:name w:val="heading 5"/>
    <w:uiPriority w:val="9"/>
    <w:semiHidden/>
    <w:unhideWhenUsed/>
    <w:qFormat/>
    <w:pPr>
      <w:outlineLvl w:val="4"/>
    </w:pPr>
    <w:rPr>
      <w:color w:val="2E74B5"/>
    </w:rPr>
  </w:style>
  <w:style w:type="paragraph" w:styleId="Pealkiri6">
    <w:name w:val="heading 6"/>
    <w:uiPriority w:val="9"/>
    <w:semiHidden/>
    <w:unhideWhenUsed/>
    <w:qFormat/>
    <w:pPr>
      <w:outlineLvl w:val="5"/>
    </w:pPr>
    <w:rPr>
      <w:color w:val="1F4D7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uiPriority w:val="10"/>
    <w:qFormat/>
    <w:rPr>
      <w:sz w:val="56"/>
      <w:szCs w:val="56"/>
    </w:rPr>
  </w:style>
  <w:style w:type="paragraph" w:customStyle="1" w:styleId="Strong1">
    <w:name w:val="Strong1"/>
    <w:qFormat/>
    <w:rPr>
      <w:b/>
      <w:bCs/>
    </w:rPr>
  </w:style>
  <w:style w:type="paragraph" w:styleId="Loendilik">
    <w:name w:val="List Paragraph"/>
    <w:qFormat/>
  </w:style>
  <w:style w:type="character" w:styleId="Hperlink">
    <w:name w:val="Hyperlink"/>
    <w:uiPriority w:val="99"/>
    <w:unhideWhenUsed/>
    <w:rPr>
      <w:color w:val="0563C1"/>
      <w:u w:val="single"/>
    </w:rPr>
  </w:style>
  <w:style w:type="character" w:styleId="Allmrkuseviide">
    <w:name w:val="footnote reference"/>
    <w:uiPriority w:val="99"/>
    <w:semiHidden/>
    <w:unhideWhenUsed/>
    <w:rPr>
      <w:vertAlign w:val="superscript"/>
    </w:rPr>
  </w:style>
  <w:style w:type="paragraph" w:styleId="Allmrkusetekst">
    <w:name w:val="footnote text"/>
    <w:link w:val="AllmrkusetekstMrk"/>
    <w:uiPriority w:val="99"/>
    <w:semiHidden/>
    <w:unhideWhenUsed/>
    <w:rPr>
      <w:sz w:val="20"/>
      <w:szCs w:val="20"/>
    </w:rPr>
  </w:style>
  <w:style w:type="character" w:customStyle="1" w:styleId="AllmrkusetekstMrk">
    <w:name w:val="Allmärkuse tekst Märk"/>
    <w:link w:val="Allmrkusetekst"/>
    <w:uiPriority w:val="99"/>
    <w:semiHidden/>
    <w:unhideWhenUsed/>
    <w:rPr>
      <w:sz w:val="20"/>
      <w:szCs w:val="20"/>
    </w:rPr>
  </w:style>
  <w:style w:type="character" w:styleId="Lpumrkuseviide">
    <w:name w:val="endnote reference"/>
    <w:uiPriority w:val="99"/>
    <w:semiHidden/>
    <w:unhideWhenUsed/>
    <w:rPr>
      <w:vertAlign w:val="superscript"/>
    </w:rPr>
  </w:style>
  <w:style w:type="paragraph" w:styleId="Lpumrkusetekst">
    <w:name w:val="endnote text"/>
    <w:link w:val="LpumrkusetekstMrk"/>
    <w:uiPriority w:val="99"/>
    <w:semiHidden/>
    <w:unhideWhenUsed/>
    <w:rPr>
      <w:sz w:val="20"/>
      <w:szCs w:val="20"/>
    </w:rPr>
  </w:style>
  <w:style w:type="character" w:customStyle="1" w:styleId="LpumrkusetekstMrk">
    <w:name w:val="Lõpumärkuse tekst Märk"/>
    <w:link w:val="Lpumrkusetekst"/>
    <w:uiPriority w:val="99"/>
    <w:semiHidden/>
    <w:unhideWhenUsed/>
    <w:rPr>
      <w:sz w:val="20"/>
      <w:szCs w:val="20"/>
    </w:rPr>
  </w:style>
  <w:style w:type="table" w:styleId="Kontuurtabel">
    <w:name w:val="Table Grid"/>
    <w:basedOn w:val="Normaaltabel"/>
    <w:uiPriority w:val="39"/>
    <w:rsid w:val="00B52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BF1C0C"/>
    <w:rPr>
      <w:sz w:val="16"/>
      <w:szCs w:val="16"/>
    </w:rPr>
  </w:style>
  <w:style w:type="paragraph" w:styleId="Kommentaaritekst">
    <w:name w:val="annotation text"/>
    <w:basedOn w:val="Normaallaad"/>
    <w:link w:val="KommentaaritekstMrk"/>
    <w:uiPriority w:val="99"/>
    <w:semiHidden/>
    <w:unhideWhenUsed/>
    <w:rsid w:val="00BF1C0C"/>
    <w:rPr>
      <w:sz w:val="20"/>
      <w:szCs w:val="20"/>
    </w:rPr>
  </w:style>
  <w:style w:type="character" w:customStyle="1" w:styleId="KommentaaritekstMrk">
    <w:name w:val="Kommentaari tekst Märk"/>
    <w:basedOn w:val="Liguvaikefont"/>
    <w:link w:val="Kommentaaritekst"/>
    <w:uiPriority w:val="99"/>
    <w:semiHidden/>
    <w:rsid w:val="00BF1C0C"/>
    <w:rPr>
      <w:sz w:val="20"/>
      <w:szCs w:val="20"/>
    </w:rPr>
  </w:style>
  <w:style w:type="paragraph" w:styleId="Kommentaariteema">
    <w:name w:val="annotation subject"/>
    <w:basedOn w:val="Kommentaaritekst"/>
    <w:next w:val="Kommentaaritekst"/>
    <w:link w:val="KommentaariteemaMrk"/>
    <w:uiPriority w:val="99"/>
    <w:semiHidden/>
    <w:unhideWhenUsed/>
    <w:rsid w:val="00BF1C0C"/>
    <w:rPr>
      <w:b/>
      <w:bCs/>
    </w:rPr>
  </w:style>
  <w:style w:type="character" w:customStyle="1" w:styleId="KommentaariteemaMrk">
    <w:name w:val="Kommentaari teema Märk"/>
    <w:basedOn w:val="KommentaaritekstMrk"/>
    <w:link w:val="Kommentaariteema"/>
    <w:uiPriority w:val="99"/>
    <w:semiHidden/>
    <w:rsid w:val="00BF1C0C"/>
    <w:rPr>
      <w:b/>
      <w:bCs/>
      <w:sz w:val="20"/>
      <w:szCs w:val="20"/>
    </w:rPr>
  </w:style>
  <w:style w:type="character" w:styleId="Lahendamatamainimine">
    <w:name w:val="Unresolved Mention"/>
    <w:basedOn w:val="Liguvaikefont"/>
    <w:uiPriority w:val="99"/>
    <w:semiHidden/>
    <w:unhideWhenUsed/>
    <w:rsid w:val="00EA561F"/>
    <w:rPr>
      <w:color w:val="605E5C"/>
      <w:shd w:val="clear" w:color="auto" w:fill="E1DFDD"/>
    </w:rPr>
  </w:style>
  <w:style w:type="paragraph" w:styleId="Redaktsioon">
    <w:name w:val="Revision"/>
    <w:hidden/>
    <w:uiPriority w:val="99"/>
    <w:semiHidden/>
    <w:rsid w:val="00B56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iigikogu.ee/download/4c8df510-ea4a-4029-97cc-9e05ae7894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iigiteataja.ee/akt/131052018001" TargetMode="External"/><Relationship Id="rId4" Type="http://schemas.openxmlformats.org/officeDocument/2006/relationships/settings" Target="settings.xml"/><Relationship Id="rId9" Type="http://schemas.openxmlformats.org/officeDocument/2006/relationships/hyperlink" Target="https://www.riigikogu.ee/download/96c8fb80-3a9f-4ff7-a53b-a2ed03d2f109"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s.google.com/spreadsheets/d/14oxJ4KOWbrTsRFYeNGQb65GHtTniQ0Ob1d5QqC4SKT8/edit?gid=0" TargetMode="External"/><Relationship Id="rId1" Type="http://schemas.openxmlformats.org/officeDocument/2006/relationships/hyperlink" Target="https://docs.google.com/spreadsheets/d/14oxJ4KOWbrTsRFYeNGQb65GHtTniQ0Ob1d5QqC4SKT8/edit?g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86E72719-670E-3C40-AC5E-E2D02C3EF23D}">
  <we:reference id="WA200005348" version="1.5.0.0" store="Omex" storeType="OMEX"/>
  <we:alternateReferences>
    <we:reference id="WA200005348" version="1.5.0.0" store="WA20000534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2241B2D-3388-E64F-B231-D53E5653D31C}">
  <we:reference id="WA200005502" version="1.0.0.11" store="Omex" storeType="OMEX"/>
  <we:alternateReferences>
    <we:reference id="WA200005502" version="1.0.0.11" store="WA20000550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C236A-24CE-5D4C-B289-472E50FF609E}">
  <ds:schemaRefs>
    <ds:schemaRef ds:uri="http://schemas.openxmlformats.org/officeDocument/2006/bibliography"/>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144</TotalTime>
  <Pages>31</Pages>
  <Words>11371</Words>
  <Characters>65953</Characters>
  <Application>Microsoft Office Word</Application>
  <DocSecurity>0</DocSecurity>
  <Lines>549</Lines>
  <Paragraphs>154</Paragraphs>
  <ScaleCrop>false</ScaleCrop>
  <Company/>
  <LinksUpToDate>false</LinksUpToDate>
  <CharactersWithSpaces>77170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 LISA 2 LS muutmine, kergliikurid, kk tabel 02.06.2026</dc:title>
  <dc:creator>Un-named</dc:creator>
  <cp:lastModifiedBy>Hindrek Allvee</cp:lastModifiedBy>
  <cp:revision>83</cp:revision>
  <dcterms:created xsi:type="dcterms:W3CDTF">2026-05-18T10:21:00Z</dcterms:created>
  <dcterms:modified xsi:type="dcterms:W3CDTF">2026-05-27T07:34:00Z</dcterms:modified>
</cp:coreProperties>
</file>